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976" w:rsidRPr="007D6581" w:rsidRDefault="00D52976" w:rsidP="00D52976">
      <w:pPr>
        <w:jc w:val="center"/>
        <w:rPr>
          <w:rFonts w:ascii="Arial" w:hAnsi="Arial" w:cs="Arial"/>
          <w:b/>
          <w:sz w:val="22"/>
          <w:szCs w:val="22"/>
          <w:lang w:val="en-GB"/>
        </w:rPr>
      </w:pPr>
      <w:r w:rsidRPr="007D6581">
        <w:rPr>
          <w:rFonts w:ascii="Arial" w:hAnsi="Arial" w:cs="Arial"/>
          <w:b/>
          <w:noProof/>
          <w:sz w:val="22"/>
          <w:szCs w:val="22"/>
          <w:lang w:eastAsia="tr-TR"/>
        </w:rPr>
        <w:drawing>
          <wp:inline distT="0" distB="0" distL="0" distR="0" wp14:anchorId="77795EEB" wp14:editId="063B6478">
            <wp:extent cx="609600" cy="7789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U kısa logo .pdf"/>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0130" cy="779610"/>
                    </a:xfrm>
                    <a:prstGeom prst="rect">
                      <a:avLst/>
                    </a:prstGeom>
                  </pic:spPr>
                </pic:pic>
              </a:graphicData>
            </a:graphic>
          </wp:inline>
        </w:drawing>
      </w:r>
    </w:p>
    <w:p w:rsidR="00D52976" w:rsidRPr="007D6581" w:rsidRDefault="00D52976" w:rsidP="00D52976">
      <w:pPr>
        <w:jc w:val="center"/>
        <w:rPr>
          <w:rFonts w:ascii="Arial" w:hAnsi="Arial" w:cs="Arial"/>
          <w:b/>
          <w:sz w:val="22"/>
          <w:szCs w:val="22"/>
          <w:lang w:val="en-GB"/>
        </w:rPr>
      </w:pPr>
      <w:r w:rsidRPr="007D6581">
        <w:rPr>
          <w:rFonts w:ascii="Arial" w:hAnsi="Arial" w:cs="Arial"/>
          <w:b/>
          <w:sz w:val="22"/>
          <w:szCs w:val="22"/>
          <w:lang w:val="en-GB"/>
        </w:rPr>
        <w:t>Course Syllabus</w:t>
      </w:r>
    </w:p>
    <w:p w:rsidR="00D52976" w:rsidRPr="007D6581" w:rsidRDefault="00D52976" w:rsidP="00D52976">
      <w:pPr>
        <w:spacing w:before="69"/>
        <w:ind w:right="-64"/>
        <w:jc w:val="center"/>
        <w:rPr>
          <w:rFonts w:ascii="Arial" w:eastAsia="Times New Roman" w:hAnsi="Arial" w:cs="Arial"/>
          <w:sz w:val="22"/>
          <w:szCs w:val="22"/>
          <w:lang w:val="en-GB"/>
        </w:rPr>
      </w:pPr>
      <w:r w:rsidRPr="007D6581">
        <w:rPr>
          <w:rFonts w:ascii="Arial" w:eastAsia="Times New Roman" w:hAnsi="Arial" w:cs="Arial"/>
          <w:b/>
          <w:bCs/>
          <w:color w:val="FF0000"/>
          <w:sz w:val="22"/>
          <w:szCs w:val="22"/>
          <w:lang w:val="en-GB"/>
        </w:rPr>
        <w:t>BA 225</w:t>
      </w:r>
      <w:r w:rsidR="005F7617">
        <w:rPr>
          <w:rFonts w:ascii="Arial" w:eastAsia="Times New Roman" w:hAnsi="Arial" w:cs="Arial"/>
          <w:b/>
          <w:bCs/>
          <w:color w:val="FF0000"/>
          <w:sz w:val="22"/>
          <w:szCs w:val="22"/>
          <w:lang w:val="en-GB"/>
        </w:rPr>
        <w:t xml:space="preserve"> - Microeconomics</w:t>
      </w:r>
      <w:r w:rsidRPr="007D6581">
        <w:rPr>
          <w:rFonts w:ascii="Arial" w:eastAsia="Times New Roman" w:hAnsi="Arial" w:cs="Arial"/>
          <w:b/>
          <w:bCs/>
          <w:sz w:val="22"/>
          <w:szCs w:val="22"/>
          <w:lang w:val="en-GB"/>
        </w:rPr>
        <w:br/>
      </w:r>
      <w:r w:rsidR="00547510">
        <w:rPr>
          <w:rFonts w:ascii="Arial" w:hAnsi="Arial" w:cs="Arial"/>
          <w:b/>
          <w:sz w:val="22"/>
          <w:szCs w:val="22"/>
          <w:lang w:val="en-GB"/>
        </w:rPr>
        <w:t>Summer Term</w:t>
      </w:r>
    </w:p>
    <w:p w:rsidR="00D52976" w:rsidRPr="007D6581" w:rsidRDefault="00D52976" w:rsidP="00D52976">
      <w:pPr>
        <w:jc w:val="both"/>
        <w:rPr>
          <w:rFonts w:ascii="Arial" w:hAnsi="Arial" w:cs="Arial"/>
          <w:b/>
          <w:sz w:val="22"/>
          <w:szCs w:val="22"/>
          <w:lang w:val="en-GB"/>
        </w:rPr>
      </w:pPr>
      <w:bookmarkStart w:id="0" w:name="_GoBack"/>
      <w:bookmarkEnd w:id="0"/>
    </w:p>
    <w:p w:rsidR="00D52976" w:rsidRPr="007D6581" w:rsidRDefault="00D52976" w:rsidP="00D52976">
      <w:pPr>
        <w:ind w:right="356"/>
        <w:jc w:val="both"/>
        <w:rPr>
          <w:rFonts w:ascii="Arial" w:eastAsia="Times New Roman" w:hAnsi="Arial" w:cs="Arial"/>
          <w:sz w:val="22"/>
          <w:szCs w:val="22"/>
          <w:lang w:val="en-GB"/>
        </w:rPr>
      </w:pPr>
      <w:r w:rsidRPr="007D6581">
        <w:rPr>
          <w:rFonts w:ascii="Arial" w:hAnsi="Arial" w:cs="Arial"/>
          <w:b/>
          <w:sz w:val="22"/>
          <w:szCs w:val="22"/>
          <w:lang w:val="en-GB"/>
        </w:rPr>
        <w:t xml:space="preserve">Instructor: </w:t>
      </w:r>
      <w:proofErr w:type="spellStart"/>
      <w:r w:rsidR="00547510">
        <w:rPr>
          <w:rFonts w:ascii="Arial" w:eastAsia="Times New Roman" w:hAnsi="Arial" w:cs="Arial"/>
          <w:spacing w:val="1"/>
          <w:sz w:val="22"/>
          <w:szCs w:val="22"/>
          <w:lang w:val="en-GB"/>
        </w:rPr>
        <w:t>Burak</w:t>
      </w:r>
      <w:proofErr w:type="spellEnd"/>
      <w:r w:rsidR="00547510">
        <w:rPr>
          <w:rFonts w:ascii="Arial" w:eastAsia="Times New Roman" w:hAnsi="Arial" w:cs="Arial"/>
          <w:spacing w:val="1"/>
          <w:sz w:val="22"/>
          <w:szCs w:val="22"/>
          <w:lang w:val="en-GB"/>
        </w:rPr>
        <w:t xml:space="preserve"> </w:t>
      </w:r>
      <w:proofErr w:type="spellStart"/>
      <w:r w:rsidR="00547510">
        <w:rPr>
          <w:rFonts w:ascii="Arial" w:eastAsia="Times New Roman" w:hAnsi="Arial" w:cs="Arial"/>
          <w:spacing w:val="1"/>
          <w:sz w:val="22"/>
          <w:szCs w:val="22"/>
          <w:lang w:val="en-GB"/>
        </w:rPr>
        <w:t>Kağan</w:t>
      </w:r>
      <w:proofErr w:type="spellEnd"/>
      <w:r w:rsidR="00547510">
        <w:rPr>
          <w:rFonts w:ascii="Arial" w:eastAsia="Times New Roman" w:hAnsi="Arial" w:cs="Arial"/>
          <w:spacing w:val="1"/>
          <w:sz w:val="22"/>
          <w:szCs w:val="22"/>
          <w:lang w:val="en-GB"/>
        </w:rPr>
        <w:t xml:space="preserve"> </w:t>
      </w:r>
      <w:proofErr w:type="spellStart"/>
      <w:r w:rsidR="00547510">
        <w:rPr>
          <w:rFonts w:ascii="Arial" w:eastAsia="Times New Roman" w:hAnsi="Arial" w:cs="Arial"/>
          <w:spacing w:val="1"/>
          <w:sz w:val="22"/>
          <w:szCs w:val="22"/>
          <w:lang w:val="en-GB"/>
        </w:rPr>
        <w:t>Demirtaş</w:t>
      </w:r>
      <w:proofErr w:type="spellEnd"/>
    </w:p>
    <w:p w:rsidR="00D52976" w:rsidRPr="007D6581" w:rsidRDefault="00D52976" w:rsidP="00D52976">
      <w:pPr>
        <w:jc w:val="both"/>
        <w:rPr>
          <w:rFonts w:ascii="Arial" w:hAnsi="Arial" w:cs="Arial"/>
          <w:b/>
          <w:sz w:val="22"/>
          <w:szCs w:val="22"/>
          <w:lang w:val="en-GB"/>
        </w:rPr>
      </w:pPr>
      <w:r w:rsidRPr="007D6581">
        <w:rPr>
          <w:rFonts w:ascii="Arial" w:hAnsi="Arial" w:cs="Arial"/>
          <w:b/>
          <w:sz w:val="22"/>
          <w:szCs w:val="22"/>
          <w:lang w:val="en-GB"/>
        </w:rPr>
        <w:t xml:space="preserve">E-mail:  </w:t>
      </w:r>
      <w:r w:rsidR="00547510">
        <w:rPr>
          <w:rFonts w:ascii="Arial" w:hAnsi="Arial" w:cs="Arial"/>
          <w:sz w:val="22"/>
          <w:szCs w:val="22"/>
          <w:lang w:val="en-GB"/>
        </w:rPr>
        <w:t>burakkagan.demirtas</w:t>
      </w:r>
      <w:r w:rsidRPr="007D6581">
        <w:rPr>
          <w:rFonts w:ascii="Arial" w:hAnsi="Arial" w:cs="Arial"/>
          <w:sz w:val="22"/>
          <w:szCs w:val="22"/>
          <w:lang w:val="en-GB"/>
        </w:rPr>
        <w:t xml:space="preserve">@agu.edu.tr </w:t>
      </w:r>
    </w:p>
    <w:p w:rsidR="00D52976" w:rsidRPr="007D6581" w:rsidRDefault="00D52976" w:rsidP="00D52976">
      <w:pPr>
        <w:jc w:val="both"/>
        <w:rPr>
          <w:rFonts w:ascii="Arial" w:hAnsi="Arial" w:cs="Arial"/>
          <w:b/>
          <w:sz w:val="22"/>
          <w:szCs w:val="22"/>
          <w:lang w:val="en-GB"/>
        </w:rPr>
      </w:pPr>
      <w:r w:rsidRPr="007D6581">
        <w:rPr>
          <w:rFonts w:ascii="Arial" w:hAnsi="Arial" w:cs="Arial"/>
          <w:b/>
          <w:sz w:val="22"/>
          <w:szCs w:val="22"/>
          <w:lang w:val="en-GB"/>
        </w:rPr>
        <w:t xml:space="preserve">Office/Phone: </w:t>
      </w:r>
    </w:p>
    <w:p w:rsidR="00D52976" w:rsidRPr="007D6581" w:rsidRDefault="00D52976" w:rsidP="00D52976">
      <w:pPr>
        <w:jc w:val="both"/>
        <w:rPr>
          <w:rFonts w:ascii="Arial" w:hAnsi="Arial" w:cs="Arial"/>
          <w:sz w:val="22"/>
          <w:szCs w:val="22"/>
          <w:lang w:val="en-GB"/>
        </w:rPr>
      </w:pPr>
      <w:r w:rsidRPr="007D6581">
        <w:rPr>
          <w:rFonts w:ascii="Arial" w:hAnsi="Arial" w:cs="Arial"/>
          <w:b/>
          <w:sz w:val="22"/>
          <w:szCs w:val="22"/>
          <w:lang w:val="en-GB"/>
        </w:rPr>
        <w:t xml:space="preserve">Office Hours: </w:t>
      </w:r>
      <w:r w:rsidRPr="007D6581">
        <w:rPr>
          <w:rFonts w:ascii="Arial" w:hAnsi="Arial" w:cs="Arial"/>
          <w:sz w:val="22"/>
          <w:szCs w:val="22"/>
          <w:lang w:val="en-GB"/>
        </w:rPr>
        <w:t>via email</w:t>
      </w:r>
    </w:p>
    <w:p w:rsidR="00D52976" w:rsidRPr="007D6581" w:rsidRDefault="00D52976" w:rsidP="00D52976">
      <w:pPr>
        <w:jc w:val="both"/>
        <w:rPr>
          <w:rFonts w:ascii="Arial" w:hAnsi="Arial" w:cs="Arial"/>
          <w:b/>
          <w:sz w:val="22"/>
          <w:szCs w:val="22"/>
          <w:lang w:val="en-GB"/>
        </w:rPr>
      </w:pPr>
    </w:p>
    <w:p w:rsidR="00D52976" w:rsidRPr="007D6581" w:rsidRDefault="00D52976" w:rsidP="00D52976">
      <w:pPr>
        <w:jc w:val="both"/>
        <w:rPr>
          <w:rFonts w:ascii="Arial" w:eastAsia="Times New Roman" w:hAnsi="Arial" w:cs="Arial"/>
          <w:sz w:val="22"/>
          <w:szCs w:val="22"/>
          <w:lang w:val="en-GB"/>
        </w:rPr>
      </w:pPr>
      <w:r w:rsidRPr="007D6581">
        <w:rPr>
          <w:rFonts w:ascii="Arial" w:hAnsi="Arial" w:cs="Arial"/>
          <w:b/>
          <w:sz w:val="22"/>
          <w:szCs w:val="22"/>
          <w:lang w:val="en-GB"/>
        </w:rPr>
        <w:t xml:space="preserve">Course days and hours: </w:t>
      </w:r>
      <w:r w:rsidRPr="007D6581">
        <w:rPr>
          <w:rFonts w:ascii="Arial" w:hAnsi="Arial" w:cs="Arial"/>
          <w:sz w:val="22"/>
          <w:szCs w:val="22"/>
          <w:lang w:val="en-GB"/>
        </w:rPr>
        <w:t xml:space="preserve">42 hours (see course outline for details) </w:t>
      </w:r>
    </w:p>
    <w:p w:rsidR="00D52976" w:rsidRPr="007D6581" w:rsidRDefault="00D52976" w:rsidP="00D52976">
      <w:pPr>
        <w:jc w:val="both"/>
        <w:rPr>
          <w:rFonts w:ascii="Arial" w:hAnsi="Arial" w:cs="Arial"/>
          <w:b/>
          <w:color w:val="FF0000"/>
          <w:sz w:val="22"/>
          <w:szCs w:val="22"/>
          <w:lang w:val="en-GB"/>
        </w:rPr>
      </w:pPr>
      <w:r w:rsidRPr="007D6581">
        <w:rPr>
          <w:rFonts w:ascii="Arial" w:eastAsia="Times New Roman" w:hAnsi="Arial" w:cs="Arial"/>
          <w:b/>
          <w:color w:val="FF0000"/>
          <w:spacing w:val="-5"/>
          <w:sz w:val="22"/>
          <w:szCs w:val="22"/>
          <w:lang w:val="en-GB"/>
        </w:rPr>
        <w:t>L</w:t>
      </w:r>
      <w:r w:rsidRPr="007D6581">
        <w:rPr>
          <w:rFonts w:ascii="Arial" w:eastAsia="Times New Roman" w:hAnsi="Arial" w:cs="Arial"/>
          <w:b/>
          <w:color w:val="FF0000"/>
          <w:spacing w:val="-1"/>
          <w:sz w:val="22"/>
          <w:szCs w:val="22"/>
          <w:lang w:val="en-GB"/>
        </w:rPr>
        <w:t>a</w:t>
      </w:r>
      <w:r w:rsidRPr="007D6581">
        <w:rPr>
          <w:rFonts w:ascii="Arial" w:eastAsia="Times New Roman" w:hAnsi="Arial" w:cs="Arial"/>
          <w:b/>
          <w:color w:val="FF0000"/>
          <w:sz w:val="22"/>
          <w:szCs w:val="22"/>
          <w:lang w:val="en-GB"/>
        </w:rPr>
        <w:t>bs:</w:t>
      </w:r>
      <w:r w:rsidRPr="007D6581">
        <w:rPr>
          <w:rFonts w:ascii="Arial" w:eastAsia="Times New Roman" w:hAnsi="Arial" w:cs="Arial"/>
          <w:color w:val="FF0000"/>
          <w:sz w:val="22"/>
          <w:szCs w:val="22"/>
          <w:lang w:val="en-GB"/>
        </w:rPr>
        <w:t xml:space="preserve"> </w:t>
      </w:r>
    </w:p>
    <w:p w:rsidR="00D52976" w:rsidRPr="007D6581" w:rsidRDefault="00D52976" w:rsidP="00D52976">
      <w:pPr>
        <w:jc w:val="both"/>
        <w:rPr>
          <w:rFonts w:ascii="Arial" w:hAnsi="Arial" w:cs="Arial"/>
          <w:b/>
          <w:sz w:val="22"/>
          <w:szCs w:val="22"/>
          <w:lang w:val="en-GB"/>
        </w:rPr>
      </w:pPr>
      <w:r w:rsidRPr="007D6581">
        <w:rPr>
          <w:rFonts w:ascii="Arial" w:hAnsi="Arial" w:cs="Arial"/>
          <w:b/>
          <w:sz w:val="22"/>
          <w:szCs w:val="22"/>
          <w:lang w:val="en-GB"/>
        </w:rPr>
        <w:t>Location:</w:t>
      </w:r>
      <w:r w:rsidRPr="007D6581">
        <w:rPr>
          <w:rFonts w:ascii="Arial" w:eastAsia="Times New Roman" w:hAnsi="Arial" w:cs="Arial"/>
          <w:spacing w:val="-1"/>
          <w:sz w:val="22"/>
          <w:szCs w:val="22"/>
          <w:lang w:val="en-GB"/>
        </w:rPr>
        <w:t xml:space="preserve"> </w:t>
      </w:r>
    </w:p>
    <w:p w:rsidR="00D52976" w:rsidRPr="007D6581" w:rsidRDefault="00D52976" w:rsidP="00D52976">
      <w:pPr>
        <w:jc w:val="both"/>
        <w:rPr>
          <w:rFonts w:ascii="Arial" w:hAnsi="Arial" w:cs="Arial"/>
          <w:color w:val="000000" w:themeColor="text1"/>
          <w:sz w:val="22"/>
          <w:szCs w:val="22"/>
          <w:lang w:val="en-GB"/>
        </w:rPr>
      </w:pPr>
      <w:r w:rsidRPr="007D6581">
        <w:rPr>
          <w:rFonts w:ascii="Arial" w:hAnsi="Arial" w:cs="Arial"/>
          <w:b/>
          <w:sz w:val="22"/>
          <w:szCs w:val="22"/>
          <w:lang w:val="en-GB"/>
        </w:rPr>
        <w:t>Course Credit:</w:t>
      </w:r>
      <w:r w:rsidRPr="007D6581">
        <w:rPr>
          <w:rFonts w:ascii="Arial" w:hAnsi="Arial" w:cs="Arial"/>
          <w:b/>
          <w:sz w:val="22"/>
          <w:szCs w:val="22"/>
          <w:lang w:val="en-GB"/>
        </w:rPr>
        <w:tab/>
      </w:r>
      <w:r w:rsidRPr="007D6581">
        <w:rPr>
          <w:rFonts w:ascii="Arial" w:hAnsi="Arial" w:cs="Arial"/>
          <w:b/>
          <w:sz w:val="22"/>
          <w:szCs w:val="22"/>
          <w:lang w:val="en-GB"/>
        </w:rPr>
        <w:tab/>
      </w:r>
      <w:r w:rsidRPr="007D6581">
        <w:rPr>
          <w:rFonts w:ascii="Arial" w:hAnsi="Arial" w:cs="Arial"/>
          <w:b/>
          <w:sz w:val="22"/>
          <w:szCs w:val="22"/>
          <w:lang w:val="en-GB"/>
        </w:rPr>
        <w:tab/>
      </w:r>
      <w:r w:rsidRPr="007D6581">
        <w:rPr>
          <w:rFonts w:ascii="Arial" w:hAnsi="Arial" w:cs="Arial"/>
          <w:b/>
          <w:iCs/>
          <w:color w:val="FF0000"/>
          <w:sz w:val="22"/>
          <w:szCs w:val="22"/>
          <w:lang w:val="en-GB"/>
        </w:rPr>
        <w:t xml:space="preserve">Prerequisites: </w:t>
      </w:r>
    </w:p>
    <w:p w:rsidR="00D52976" w:rsidRPr="007D6581" w:rsidRDefault="00D52976" w:rsidP="00D52976">
      <w:pPr>
        <w:jc w:val="both"/>
        <w:rPr>
          <w:rFonts w:ascii="Arial" w:hAnsi="Arial" w:cs="Arial"/>
          <w:b/>
          <w:sz w:val="22"/>
          <w:szCs w:val="22"/>
          <w:lang w:val="en-GB"/>
        </w:rPr>
      </w:pPr>
    </w:p>
    <w:p w:rsidR="00D52976" w:rsidRPr="007D6581" w:rsidRDefault="00D52976" w:rsidP="00D52976">
      <w:pPr>
        <w:rPr>
          <w:rFonts w:ascii="Arial" w:eastAsia="Times New Roman" w:hAnsi="Arial" w:cs="Arial"/>
          <w:sz w:val="22"/>
          <w:szCs w:val="22"/>
          <w:lang w:val="en-GB" w:eastAsia="en-GB"/>
        </w:rPr>
      </w:pPr>
      <w:r w:rsidRPr="007D6581">
        <w:rPr>
          <w:rFonts w:ascii="Arial" w:hAnsi="Arial" w:cs="Arial"/>
          <w:b/>
          <w:sz w:val="22"/>
          <w:szCs w:val="22"/>
          <w:lang w:val="en-GB"/>
        </w:rPr>
        <w:t xml:space="preserve">Course Description: </w:t>
      </w:r>
      <w:r w:rsidRPr="007D6581">
        <w:rPr>
          <w:rFonts w:ascii="Arial" w:eastAsia="Times New Roman" w:hAnsi="Arial" w:cs="Arial"/>
          <w:sz w:val="22"/>
          <w:szCs w:val="22"/>
          <w:lang w:val="en-GB"/>
        </w:rPr>
        <w:t xml:space="preserve">This </w:t>
      </w:r>
      <w:r>
        <w:rPr>
          <w:rFonts w:ascii="Arial" w:eastAsia="Times New Roman" w:hAnsi="Arial" w:cs="Arial"/>
          <w:sz w:val="22"/>
          <w:szCs w:val="22"/>
          <w:lang w:val="en-GB"/>
        </w:rPr>
        <w:t>is an introductory course of microeconomics. The course contains theoretical information on how economic affairs function, the way individuals, households and firms behave, and the principles of allocation of resources.</w:t>
      </w:r>
    </w:p>
    <w:p w:rsidR="00D52976" w:rsidRPr="007D6581" w:rsidRDefault="00D52976" w:rsidP="00D52976">
      <w:pPr>
        <w:jc w:val="both"/>
        <w:rPr>
          <w:rFonts w:ascii="Arial" w:hAnsi="Arial" w:cs="Arial"/>
          <w:b/>
          <w:sz w:val="22"/>
          <w:szCs w:val="22"/>
          <w:lang w:val="en-GB"/>
        </w:rPr>
      </w:pPr>
    </w:p>
    <w:p w:rsidR="00D52976" w:rsidRPr="007D6581" w:rsidRDefault="00D52976" w:rsidP="00D52976">
      <w:pPr>
        <w:rPr>
          <w:rFonts w:ascii="Times New Roman" w:eastAsia="Times New Roman" w:hAnsi="Times New Roman" w:cs="Times New Roman"/>
          <w:sz w:val="22"/>
          <w:szCs w:val="22"/>
        </w:rPr>
      </w:pPr>
      <w:r w:rsidRPr="007D6581">
        <w:rPr>
          <w:rFonts w:ascii="Arial" w:hAnsi="Arial" w:cs="Arial"/>
          <w:b/>
          <w:sz w:val="22"/>
          <w:szCs w:val="22"/>
          <w:lang w:val="en-GB"/>
        </w:rPr>
        <w:t>Required Textbook/s:</w:t>
      </w:r>
      <w:r w:rsidRPr="007D6581">
        <w:rPr>
          <w:rFonts w:ascii="Arial" w:eastAsia="Times New Roman" w:hAnsi="Arial" w:cs="Arial"/>
          <w:color w:val="575757"/>
          <w:sz w:val="22"/>
          <w:szCs w:val="22"/>
          <w:lang w:val="en-GB"/>
        </w:rPr>
        <w:t xml:space="preserve"> </w:t>
      </w:r>
      <w:proofErr w:type="spellStart"/>
      <w:r w:rsidRPr="007D6581">
        <w:rPr>
          <w:rFonts w:ascii="Arial" w:eastAsia="Times New Roman" w:hAnsi="Arial" w:cs="Arial"/>
          <w:color w:val="222222"/>
          <w:sz w:val="22"/>
          <w:szCs w:val="22"/>
          <w:shd w:val="clear" w:color="auto" w:fill="FFFFFF"/>
        </w:rPr>
        <w:t>Greenlaw</w:t>
      </w:r>
      <w:proofErr w:type="spellEnd"/>
      <w:r w:rsidRPr="007D6581">
        <w:rPr>
          <w:rFonts w:ascii="Arial" w:eastAsia="Times New Roman" w:hAnsi="Arial" w:cs="Arial"/>
          <w:color w:val="222222"/>
          <w:sz w:val="22"/>
          <w:szCs w:val="22"/>
          <w:shd w:val="clear" w:color="auto" w:fill="FFFFFF"/>
        </w:rPr>
        <w:t xml:space="preserve">, S. A., </w:t>
      </w:r>
      <w:proofErr w:type="spellStart"/>
      <w:r w:rsidRPr="007D6581">
        <w:rPr>
          <w:rFonts w:ascii="Arial" w:eastAsia="Times New Roman" w:hAnsi="Arial" w:cs="Arial"/>
          <w:color w:val="222222"/>
          <w:sz w:val="22"/>
          <w:szCs w:val="22"/>
          <w:shd w:val="clear" w:color="auto" w:fill="FFFFFF"/>
        </w:rPr>
        <w:t>Shapiro</w:t>
      </w:r>
      <w:proofErr w:type="spellEnd"/>
      <w:r w:rsidRPr="007D6581">
        <w:rPr>
          <w:rFonts w:ascii="Arial" w:eastAsia="Times New Roman" w:hAnsi="Arial" w:cs="Arial"/>
          <w:color w:val="222222"/>
          <w:sz w:val="22"/>
          <w:szCs w:val="22"/>
          <w:shd w:val="clear" w:color="auto" w:fill="FFFFFF"/>
        </w:rPr>
        <w:t xml:space="preserve">, D., &amp; Taylor, T. </w:t>
      </w:r>
      <w:proofErr w:type="spellStart"/>
      <w:r w:rsidRPr="007D6581">
        <w:rPr>
          <w:rFonts w:ascii="Arial" w:eastAsia="Times New Roman" w:hAnsi="Arial" w:cs="Arial"/>
          <w:color w:val="222222"/>
          <w:sz w:val="22"/>
          <w:szCs w:val="22"/>
          <w:shd w:val="clear" w:color="auto" w:fill="FFFFFF"/>
        </w:rPr>
        <w:t>Principles</w:t>
      </w:r>
      <w:proofErr w:type="spellEnd"/>
      <w:r w:rsidRPr="007D6581">
        <w:rPr>
          <w:rFonts w:ascii="Arial" w:eastAsia="Times New Roman" w:hAnsi="Arial" w:cs="Arial"/>
          <w:color w:val="222222"/>
          <w:sz w:val="22"/>
          <w:szCs w:val="22"/>
          <w:shd w:val="clear" w:color="auto" w:fill="FFFFFF"/>
        </w:rPr>
        <w:t xml:space="preserve"> of Economics-2e: </w:t>
      </w:r>
      <w:proofErr w:type="spellStart"/>
      <w:r w:rsidRPr="007D6581">
        <w:rPr>
          <w:rFonts w:ascii="Arial" w:eastAsia="Times New Roman" w:hAnsi="Arial" w:cs="Arial"/>
          <w:color w:val="222222"/>
          <w:sz w:val="22"/>
          <w:szCs w:val="22"/>
          <w:shd w:val="clear" w:color="auto" w:fill="FFFFFF"/>
        </w:rPr>
        <w:t>OpenStax</w:t>
      </w:r>
      <w:proofErr w:type="spellEnd"/>
      <w:r w:rsidRPr="007D6581">
        <w:rPr>
          <w:rFonts w:ascii="Arial" w:eastAsia="Times New Roman" w:hAnsi="Arial" w:cs="Arial"/>
          <w:color w:val="222222"/>
          <w:sz w:val="22"/>
          <w:szCs w:val="22"/>
          <w:shd w:val="clear" w:color="auto" w:fill="FFFFFF"/>
        </w:rPr>
        <w:t>.</w:t>
      </w:r>
    </w:p>
    <w:p w:rsidR="00D52976" w:rsidRDefault="00D52976" w:rsidP="00D52976">
      <w:pPr>
        <w:rPr>
          <w:rFonts w:ascii="Arial" w:eastAsia="Times New Roman" w:hAnsi="Arial" w:cs="Arial"/>
          <w:color w:val="222222"/>
          <w:sz w:val="22"/>
          <w:szCs w:val="22"/>
          <w:shd w:val="clear" w:color="auto" w:fill="FFFFFF"/>
        </w:rPr>
      </w:pPr>
      <w:r w:rsidRPr="007D6581">
        <w:rPr>
          <w:rFonts w:ascii="Arial" w:hAnsi="Arial" w:cs="Arial"/>
          <w:b/>
          <w:sz w:val="22"/>
          <w:szCs w:val="22"/>
          <w:lang w:val="en-GB"/>
        </w:rPr>
        <w:t xml:space="preserve">Additional Resources: </w:t>
      </w:r>
      <w:proofErr w:type="spellStart"/>
      <w:r w:rsidRPr="007D6581">
        <w:rPr>
          <w:rFonts w:ascii="Arial" w:eastAsia="Times New Roman" w:hAnsi="Arial" w:cs="Arial"/>
          <w:color w:val="222222"/>
          <w:sz w:val="22"/>
          <w:szCs w:val="22"/>
          <w:shd w:val="clear" w:color="auto" w:fill="FFFFFF"/>
        </w:rPr>
        <w:t>Mankiw</w:t>
      </w:r>
      <w:proofErr w:type="spellEnd"/>
      <w:r w:rsidRPr="007D6581">
        <w:rPr>
          <w:rFonts w:ascii="Arial" w:eastAsia="Times New Roman" w:hAnsi="Arial" w:cs="Arial"/>
          <w:color w:val="222222"/>
          <w:sz w:val="22"/>
          <w:szCs w:val="22"/>
          <w:shd w:val="clear" w:color="auto" w:fill="FFFFFF"/>
        </w:rPr>
        <w:t xml:space="preserve">, N. G. </w:t>
      </w:r>
      <w:proofErr w:type="spellStart"/>
      <w:r w:rsidRPr="007D6581">
        <w:rPr>
          <w:rFonts w:ascii="Arial" w:eastAsia="Times New Roman" w:hAnsi="Arial" w:cs="Arial"/>
          <w:i/>
          <w:iCs/>
          <w:color w:val="222222"/>
          <w:sz w:val="22"/>
          <w:szCs w:val="22"/>
          <w:shd w:val="clear" w:color="auto" w:fill="FFFFFF"/>
        </w:rPr>
        <w:t>Principles</w:t>
      </w:r>
      <w:proofErr w:type="spellEnd"/>
      <w:r w:rsidRPr="007D6581">
        <w:rPr>
          <w:rFonts w:ascii="Arial" w:eastAsia="Times New Roman" w:hAnsi="Arial" w:cs="Arial"/>
          <w:i/>
          <w:iCs/>
          <w:color w:val="222222"/>
          <w:sz w:val="22"/>
          <w:szCs w:val="22"/>
          <w:shd w:val="clear" w:color="auto" w:fill="FFFFFF"/>
        </w:rPr>
        <w:t xml:space="preserve"> of </w:t>
      </w:r>
      <w:proofErr w:type="spellStart"/>
      <w:r w:rsidRPr="007D6581">
        <w:rPr>
          <w:rFonts w:ascii="Arial" w:eastAsia="Times New Roman" w:hAnsi="Arial" w:cs="Arial"/>
          <w:i/>
          <w:iCs/>
          <w:color w:val="222222"/>
          <w:sz w:val="22"/>
          <w:szCs w:val="22"/>
          <w:shd w:val="clear" w:color="auto" w:fill="FFFFFF"/>
        </w:rPr>
        <w:t>economics</w:t>
      </w:r>
      <w:proofErr w:type="spellEnd"/>
      <w:r w:rsidRPr="007D6581">
        <w:rPr>
          <w:rFonts w:ascii="Arial" w:eastAsia="Times New Roman" w:hAnsi="Arial" w:cs="Arial"/>
          <w:color w:val="222222"/>
          <w:sz w:val="22"/>
          <w:szCs w:val="22"/>
          <w:shd w:val="clear" w:color="auto" w:fill="FFFFFF"/>
        </w:rPr>
        <w:t>.</w:t>
      </w:r>
    </w:p>
    <w:p w:rsidR="00D52976" w:rsidRPr="009F1C64" w:rsidRDefault="00D52976" w:rsidP="00D52976">
      <w:pPr>
        <w:rPr>
          <w:rFonts w:ascii="Times New Roman" w:eastAsia="Times New Roman" w:hAnsi="Times New Roman" w:cs="Times New Roman"/>
          <w:sz w:val="22"/>
          <w:szCs w:val="22"/>
        </w:rPr>
      </w:pPr>
      <w:r w:rsidRPr="007D6581">
        <w:rPr>
          <w:rFonts w:ascii="Arial" w:hAnsi="Arial" w:cs="Arial"/>
          <w:b/>
          <w:sz w:val="22"/>
          <w:szCs w:val="22"/>
          <w:lang w:val="en-GB"/>
        </w:rPr>
        <w:t>Learning Objectives and Outcomes:</w:t>
      </w:r>
    </w:p>
    <w:p w:rsidR="00481C40" w:rsidRDefault="00D52976" w:rsidP="00D52976">
      <w:pPr>
        <w:jc w:val="both"/>
        <w:rPr>
          <w:rFonts w:ascii="Arial" w:hAnsi="Arial" w:cs="Arial"/>
          <w:bCs/>
          <w:sz w:val="22"/>
          <w:szCs w:val="22"/>
          <w:lang w:val="en-GB"/>
        </w:rPr>
      </w:pPr>
      <w:r w:rsidRPr="007D6581">
        <w:rPr>
          <w:rFonts w:ascii="Arial" w:hAnsi="Arial" w:cs="Arial"/>
          <w:bCs/>
          <w:sz w:val="22"/>
          <w:szCs w:val="22"/>
          <w:lang w:val="en-GB"/>
        </w:rPr>
        <w:t xml:space="preserve">The course </w:t>
      </w:r>
      <w:r>
        <w:rPr>
          <w:rFonts w:ascii="Arial" w:hAnsi="Arial" w:cs="Arial"/>
          <w:bCs/>
          <w:sz w:val="22"/>
          <w:szCs w:val="22"/>
          <w:lang w:val="en-GB"/>
        </w:rPr>
        <w:t xml:space="preserve">introduces basic concepts and terminology of economics. Students will be provided with theoretical background </w:t>
      </w:r>
      <w:r>
        <w:rPr>
          <w:rFonts w:ascii="Arial" w:hAnsi="Arial" w:cs="Arial"/>
          <w:bCs/>
          <w:sz w:val="22"/>
          <w:szCs w:val="22"/>
          <w:lang w:val="en-GB"/>
        </w:rPr>
        <w:tab/>
        <w:t>of how people make decisions of consumption and production. At the end of this course, students will get familiar with different cost concepts, demand and supply relations, competition and various market structures</w:t>
      </w:r>
      <w:r w:rsidR="00481C40">
        <w:rPr>
          <w:rFonts w:ascii="Arial" w:hAnsi="Arial" w:cs="Arial"/>
          <w:bCs/>
          <w:sz w:val="22"/>
          <w:szCs w:val="22"/>
          <w:lang w:val="en-GB"/>
        </w:rPr>
        <w:t>.</w:t>
      </w:r>
    </w:p>
    <w:p w:rsidR="00D52976" w:rsidRPr="007D6581" w:rsidRDefault="00D52976" w:rsidP="00D52976">
      <w:pPr>
        <w:jc w:val="both"/>
        <w:rPr>
          <w:rFonts w:ascii="Arial" w:hAnsi="Arial" w:cs="Arial"/>
          <w:b/>
          <w:bCs/>
          <w:sz w:val="22"/>
          <w:szCs w:val="22"/>
          <w:lang w:val="en-GB"/>
        </w:rPr>
      </w:pPr>
      <w:r w:rsidRPr="007D6581">
        <w:rPr>
          <w:rFonts w:ascii="Arial" w:hAnsi="Arial" w:cs="Arial"/>
          <w:b/>
          <w:bCs/>
          <w:sz w:val="22"/>
          <w:szCs w:val="22"/>
          <w:lang w:val="en-GB"/>
        </w:rPr>
        <w:t xml:space="preserve">Teaching Methodology: </w:t>
      </w:r>
    </w:p>
    <w:p w:rsidR="00D52976" w:rsidRPr="007D6581" w:rsidRDefault="00D52976" w:rsidP="00D52976">
      <w:pPr>
        <w:jc w:val="both"/>
        <w:rPr>
          <w:rFonts w:ascii="Arial" w:hAnsi="Arial" w:cs="Arial"/>
          <w:bCs/>
          <w:sz w:val="22"/>
          <w:szCs w:val="22"/>
          <w:lang w:val="en-GB"/>
        </w:rPr>
      </w:pPr>
      <w:r w:rsidRPr="007D6581">
        <w:rPr>
          <w:rFonts w:ascii="Arial" w:hAnsi="Arial" w:cs="Arial"/>
          <w:bCs/>
          <w:sz w:val="22"/>
          <w:szCs w:val="22"/>
          <w:lang w:val="en-GB"/>
        </w:rPr>
        <w:t xml:space="preserve">Learners will be provided with as much opportunities of hands-on practice as possible with the aim of striking a balance between learner-centeredness and sufficient guidance. Various forms of interaction (i.e. pair work and group work) will also be encouraged to cater for learners with different learning styles. Additionally, individuals will be expected to produce homework assignments in addition to the reading tasks, which will encourage them to reflect and think critically. Technology will also be incorporated into the classroom procedures in order to create a better learning environment. </w:t>
      </w:r>
    </w:p>
    <w:p w:rsidR="00D52976" w:rsidRPr="007D6581" w:rsidRDefault="00D52976" w:rsidP="00D52976">
      <w:pPr>
        <w:jc w:val="both"/>
        <w:rPr>
          <w:rFonts w:ascii="Arial" w:hAnsi="Arial" w:cs="Arial"/>
          <w:b/>
          <w:sz w:val="22"/>
          <w:szCs w:val="22"/>
          <w:lang w:val="en-GB"/>
        </w:rPr>
      </w:pPr>
      <w:r w:rsidRPr="007D6581">
        <w:rPr>
          <w:rFonts w:ascii="Arial" w:hAnsi="Arial" w:cs="Arial"/>
          <w:b/>
          <w:sz w:val="22"/>
          <w:szCs w:val="22"/>
          <w:lang w:val="en-GB"/>
        </w:rPr>
        <w:t xml:space="preserve">Grade Distribution: </w:t>
      </w:r>
      <w:r w:rsidRPr="007D6581">
        <w:rPr>
          <w:rFonts w:ascii="Arial" w:hAnsi="Arial" w:cs="Arial"/>
          <w:i/>
          <w:sz w:val="22"/>
          <w:szCs w:val="22"/>
          <w:lang w:val="en-GB"/>
        </w:rPr>
        <w:t xml:space="preserve">Final grades are based on the following </w:t>
      </w:r>
    </w:p>
    <w:p w:rsidR="00D52976" w:rsidRPr="007D6581" w:rsidRDefault="00D52976" w:rsidP="00D52976">
      <w:pPr>
        <w:jc w:val="both"/>
        <w:rPr>
          <w:rFonts w:ascii="Arial" w:hAnsi="Arial" w:cs="Arial"/>
          <w:sz w:val="22"/>
          <w:szCs w:val="22"/>
          <w:lang w:val="en-GB"/>
        </w:rPr>
      </w:pPr>
      <w:r w:rsidRPr="007D6581">
        <w:rPr>
          <w:rFonts w:ascii="Arial" w:hAnsi="Arial" w:cs="Arial"/>
          <w:b/>
          <w:sz w:val="22"/>
          <w:szCs w:val="22"/>
          <w:u w:val="single"/>
          <w:lang w:val="en-GB"/>
        </w:rPr>
        <w:t xml:space="preserve">Evaluation Criteria </w:t>
      </w:r>
      <w:r w:rsidRPr="007D6581">
        <w:rPr>
          <w:rFonts w:ascii="Arial" w:hAnsi="Arial" w:cs="Arial"/>
          <w:sz w:val="22"/>
          <w:szCs w:val="22"/>
          <w:lang w:val="en-GB"/>
        </w:rPr>
        <w:tab/>
      </w:r>
      <w:r w:rsidRPr="007D6581">
        <w:rPr>
          <w:rFonts w:ascii="Arial" w:hAnsi="Arial" w:cs="Arial"/>
          <w:sz w:val="22"/>
          <w:szCs w:val="22"/>
          <w:lang w:val="en-GB"/>
        </w:rPr>
        <w:tab/>
      </w:r>
      <w:r w:rsidRPr="007D6581">
        <w:rPr>
          <w:rFonts w:ascii="Arial" w:hAnsi="Arial" w:cs="Arial"/>
          <w:sz w:val="22"/>
          <w:szCs w:val="22"/>
          <w:lang w:val="en-GB"/>
        </w:rPr>
        <w:tab/>
      </w:r>
      <w:r w:rsidRPr="007D6581">
        <w:rPr>
          <w:rFonts w:ascii="Arial" w:hAnsi="Arial" w:cs="Arial"/>
          <w:sz w:val="22"/>
          <w:szCs w:val="22"/>
          <w:lang w:val="en-GB"/>
        </w:rPr>
        <w:tab/>
      </w:r>
      <w:r w:rsidRPr="007D6581">
        <w:rPr>
          <w:rFonts w:ascii="Arial" w:hAnsi="Arial" w:cs="Arial"/>
          <w:sz w:val="22"/>
          <w:szCs w:val="22"/>
          <w:lang w:val="en-GB"/>
        </w:rPr>
        <w:tab/>
      </w:r>
      <w:r w:rsidRPr="007D6581">
        <w:rPr>
          <w:rFonts w:ascii="Arial" w:hAnsi="Arial" w:cs="Arial"/>
          <w:b/>
          <w:sz w:val="22"/>
          <w:szCs w:val="22"/>
          <w:u w:val="single"/>
          <w:lang w:val="en-GB"/>
        </w:rPr>
        <w:t>Percentage</w:t>
      </w:r>
    </w:p>
    <w:p w:rsidR="00D52976" w:rsidRPr="007D6581" w:rsidRDefault="00D52976" w:rsidP="00D52976">
      <w:pPr>
        <w:spacing w:line="271" w:lineRule="exact"/>
        <w:ind w:right="-20"/>
        <w:jc w:val="both"/>
        <w:rPr>
          <w:rFonts w:ascii="Arial" w:eastAsia="Times New Roman" w:hAnsi="Arial" w:cs="Arial"/>
          <w:sz w:val="22"/>
          <w:szCs w:val="22"/>
          <w:lang w:val="en-GB"/>
        </w:rPr>
      </w:pPr>
      <w:r>
        <w:rPr>
          <w:rFonts w:ascii="Arial" w:eastAsia="Times New Roman" w:hAnsi="Arial" w:cs="Arial"/>
          <w:sz w:val="22"/>
          <w:szCs w:val="22"/>
          <w:lang w:val="en-GB"/>
        </w:rPr>
        <w:t xml:space="preserve">Midterm </w:t>
      </w:r>
      <w:r>
        <w:rPr>
          <w:rFonts w:ascii="Arial" w:eastAsia="Times New Roman" w:hAnsi="Arial" w:cs="Arial"/>
          <w:sz w:val="22"/>
          <w:szCs w:val="22"/>
          <w:lang w:val="en-GB"/>
        </w:rPr>
        <w:tab/>
      </w:r>
      <w:r>
        <w:rPr>
          <w:rFonts w:ascii="Arial" w:eastAsia="Times New Roman" w:hAnsi="Arial" w:cs="Arial"/>
          <w:sz w:val="22"/>
          <w:szCs w:val="22"/>
          <w:lang w:val="en-GB"/>
        </w:rPr>
        <w:tab/>
      </w:r>
      <w:r w:rsidRPr="007D6581">
        <w:rPr>
          <w:rFonts w:ascii="Arial" w:eastAsia="Times New Roman" w:hAnsi="Arial" w:cs="Arial"/>
          <w:sz w:val="22"/>
          <w:szCs w:val="22"/>
          <w:lang w:val="en-GB"/>
        </w:rPr>
        <w:t xml:space="preserve"> </w:t>
      </w:r>
      <w:r w:rsidRPr="007D6581">
        <w:rPr>
          <w:rFonts w:ascii="Arial" w:eastAsia="Times New Roman" w:hAnsi="Arial" w:cs="Arial"/>
          <w:sz w:val="22"/>
          <w:szCs w:val="22"/>
          <w:lang w:val="en-GB"/>
        </w:rPr>
        <w:tab/>
      </w:r>
      <w:r w:rsidRPr="007D6581">
        <w:rPr>
          <w:rFonts w:ascii="Arial" w:eastAsia="Times New Roman" w:hAnsi="Arial" w:cs="Arial"/>
          <w:sz w:val="22"/>
          <w:szCs w:val="22"/>
          <w:lang w:val="en-GB"/>
        </w:rPr>
        <w:tab/>
      </w:r>
      <w:r w:rsidRPr="007D6581">
        <w:rPr>
          <w:rFonts w:ascii="Arial" w:eastAsia="Times New Roman" w:hAnsi="Arial" w:cs="Arial"/>
          <w:sz w:val="22"/>
          <w:szCs w:val="22"/>
          <w:lang w:val="en-GB"/>
        </w:rPr>
        <w:tab/>
      </w:r>
      <w:r w:rsidRPr="007D6581">
        <w:rPr>
          <w:rFonts w:ascii="Arial" w:eastAsia="Times New Roman" w:hAnsi="Arial" w:cs="Arial"/>
          <w:sz w:val="22"/>
          <w:szCs w:val="22"/>
          <w:lang w:val="en-GB"/>
        </w:rPr>
        <w:tab/>
      </w:r>
      <w:r w:rsidRPr="007D6581">
        <w:rPr>
          <w:rFonts w:ascii="Arial" w:eastAsia="Times New Roman" w:hAnsi="Arial" w:cs="Arial"/>
          <w:sz w:val="22"/>
          <w:szCs w:val="22"/>
          <w:lang w:val="en-GB"/>
        </w:rPr>
        <w:tab/>
      </w:r>
      <w:r w:rsidR="00481C40">
        <w:rPr>
          <w:rFonts w:ascii="Arial" w:eastAsia="Times New Roman" w:hAnsi="Arial" w:cs="Arial"/>
          <w:sz w:val="22"/>
          <w:szCs w:val="22"/>
          <w:lang w:val="en-GB"/>
        </w:rPr>
        <w:t>30</w:t>
      </w:r>
      <w:r w:rsidRPr="007D6581">
        <w:rPr>
          <w:rFonts w:ascii="Arial" w:eastAsia="Times New Roman" w:hAnsi="Arial" w:cs="Arial"/>
          <w:sz w:val="22"/>
          <w:szCs w:val="22"/>
          <w:lang w:val="en-GB"/>
        </w:rPr>
        <w:t xml:space="preserve">% </w:t>
      </w:r>
    </w:p>
    <w:p w:rsidR="00D52976" w:rsidRDefault="00D52976" w:rsidP="00D52976">
      <w:pPr>
        <w:spacing w:line="271" w:lineRule="exact"/>
        <w:ind w:right="-20"/>
        <w:rPr>
          <w:rFonts w:ascii="Arial" w:eastAsia="Times New Roman" w:hAnsi="Arial" w:cs="Arial"/>
          <w:sz w:val="22"/>
          <w:szCs w:val="22"/>
          <w:lang w:val="en-GB"/>
        </w:rPr>
      </w:pPr>
      <w:r>
        <w:rPr>
          <w:rFonts w:ascii="Arial" w:eastAsia="Times New Roman" w:hAnsi="Arial" w:cs="Arial"/>
          <w:sz w:val="22"/>
          <w:szCs w:val="22"/>
          <w:lang w:val="en-GB"/>
        </w:rPr>
        <w:t>Assignments</w:t>
      </w:r>
      <w:r>
        <w:rPr>
          <w:rFonts w:ascii="Arial" w:eastAsia="Times New Roman" w:hAnsi="Arial" w:cs="Arial"/>
          <w:sz w:val="22"/>
          <w:szCs w:val="22"/>
          <w:lang w:val="en-GB"/>
        </w:rPr>
        <w:tab/>
      </w:r>
      <w:r>
        <w:rPr>
          <w:rFonts w:ascii="Arial" w:eastAsia="Times New Roman" w:hAnsi="Arial" w:cs="Arial"/>
          <w:sz w:val="22"/>
          <w:szCs w:val="22"/>
          <w:lang w:val="en-GB"/>
        </w:rPr>
        <w:tab/>
      </w:r>
      <w:r>
        <w:rPr>
          <w:rFonts w:ascii="Arial" w:eastAsia="Times New Roman" w:hAnsi="Arial" w:cs="Arial"/>
          <w:sz w:val="22"/>
          <w:szCs w:val="22"/>
          <w:lang w:val="en-GB"/>
        </w:rPr>
        <w:tab/>
      </w:r>
      <w:r w:rsidRPr="007D6581">
        <w:rPr>
          <w:rFonts w:ascii="Arial" w:eastAsia="Times New Roman" w:hAnsi="Arial" w:cs="Arial"/>
          <w:sz w:val="22"/>
          <w:szCs w:val="22"/>
          <w:lang w:val="en-GB"/>
        </w:rPr>
        <w:tab/>
      </w:r>
      <w:r w:rsidRPr="007D6581">
        <w:rPr>
          <w:rFonts w:ascii="Arial" w:eastAsia="Times New Roman" w:hAnsi="Arial" w:cs="Arial"/>
          <w:sz w:val="22"/>
          <w:szCs w:val="22"/>
          <w:lang w:val="en-GB"/>
        </w:rPr>
        <w:tab/>
      </w:r>
      <w:r w:rsidRPr="007D6581">
        <w:rPr>
          <w:rFonts w:ascii="Arial" w:eastAsia="Times New Roman" w:hAnsi="Arial" w:cs="Arial"/>
          <w:sz w:val="22"/>
          <w:szCs w:val="22"/>
          <w:lang w:val="en-GB"/>
        </w:rPr>
        <w:tab/>
      </w:r>
      <w:r>
        <w:rPr>
          <w:rFonts w:ascii="Arial" w:eastAsia="Times New Roman" w:hAnsi="Arial" w:cs="Arial"/>
          <w:sz w:val="22"/>
          <w:szCs w:val="22"/>
          <w:lang w:val="en-GB"/>
        </w:rPr>
        <w:t xml:space="preserve">            20</w:t>
      </w:r>
      <w:r w:rsidRPr="007D6581">
        <w:rPr>
          <w:rFonts w:ascii="Arial" w:eastAsia="Times New Roman" w:hAnsi="Arial" w:cs="Arial"/>
          <w:sz w:val="22"/>
          <w:szCs w:val="22"/>
          <w:lang w:val="en-GB"/>
        </w:rPr>
        <w:t xml:space="preserve">% </w:t>
      </w:r>
    </w:p>
    <w:p w:rsidR="00D52976" w:rsidRPr="007D6581" w:rsidRDefault="00D52976" w:rsidP="00D52976">
      <w:pPr>
        <w:spacing w:line="271" w:lineRule="exact"/>
        <w:ind w:right="-20"/>
        <w:rPr>
          <w:rFonts w:ascii="Arial" w:eastAsia="Times New Roman" w:hAnsi="Arial" w:cs="Arial"/>
          <w:sz w:val="22"/>
          <w:szCs w:val="22"/>
          <w:lang w:val="en-GB"/>
        </w:rPr>
      </w:pPr>
      <w:r>
        <w:rPr>
          <w:rFonts w:ascii="Arial" w:eastAsia="Times New Roman" w:hAnsi="Arial" w:cs="Arial"/>
          <w:sz w:val="22"/>
          <w:szCs w:val="22"/>
          <w:lang w:val="en-GB"/>
        </w:rPr>
        <w:t>Participation</w:t>
      </w:r>
      <w:r>
        <w:rPr>
          <w:rFonts w:ascii="Arial" w:eastAsia="Times New Roman" w:hAnsi="Arial" w:cs="Arial"/>
          <w:sz w:val="22"/>
          <w:szCs w:val="22"/>
          <w:lang w:val="en-GB"/>
        </w:rPr>
        <w:tab/>
      </w:r>
      <w:r>
        <w:rPr>
          <w:rFonts w:ascii="Arial" w:eastAsia="Times New Roman" w:hAnsi="Arial" w:cs="Arial"/>
          <w:sz w:val="22"/>
          <w:szCs w:val="22"/>
          <w:lang w:val="en-GB"/>
        </w:rPr>
        <w:tab/>
      </w:r>
      <w:r>
        <w:rPr>
          <w:rFonts w:ascii="Arial" w:eastAsia="Times New Roman" w:hAnsi="Arial" w:cs="Arial"/>
          <w:sz w:val="22"/>
          <w:szCs w:val="22"/>
          <w:lang w:val="en-GB"/>
        </w:rPr>
        <w:tab/>
      </w:r>
      <w:r w:rsidR="00481C40">
        <w:rPr>
          <w:rFonts w:ascii="Arial" w:eastAsia="Times New Roman" w:hAnsi="Arial" w:cs="Arial"/>
          <w:sz w:val="22"/>
          <w:szCs w:val="22"/>
          <w:lang w:val="en-GB"/>
        </w:rPr>
        <w:tab/>
      </w:r>
      <w:r w:rsidR="00481C40">
        <w:rPr>
          <w:rFonts w:ascii="Arial" w:eastAsia="Times New Roman" w:hAnsi="Arial" w:cs="Arial"/>
          <w:sz w:val="22"/>
          <w:szCs w:val="22"/>
          <w:lang w:val="en-GB"/>
        </w:rPr>
        <w:tab/>
      </w:r>
      <w:r w:rsidR="00481C40">
        <w:rPr>
          <w:rFonts w:ascii="Arial" w:eastAsia="Times New Roman" w:hAnsi="Arial" w:cs="Arial"/>
          <w:sz w:val="22"/>
          <w:szCs w:val="22"/>
          <w:lang w:val="en-GB"/>
        </w:rPr>
        <w:tab/>
      </w:r>
      <w:r w:rsidR="00481C40">
        <w:rPr>
          <w:rFonts w:ascii="Arial" w:eastAsia="Times New Roman" w:hAnsi="Arial" w:cs="Arial"/>
          <w:sz w:val="22"/>
          <w:szCs w:val="22"/>
          <w:lang w:val="en-GB"/>
        </w:rPr>
        <w:tab/>
        <w:t>10</w:t>
      </w:r>
      <w:r>
        <w:rPr>
          <w:rFonts w:ascii="Arial" w:eastAsia="Times New Roman" w:hAnsi="Arial" w:cs="Arial"/>
          <w:sz w:val="22"/>
          <w:szCs w:val="22"/>
          <w:lang w:val="en-GB"/>
        </w:rPr>
        <w:t>%</w:t>
      </w:r>
    </w:p>
    <w:p w:rsidR="00D52976" w:rsidRPr="007D6581" w:rsidRDefault="00D52976" w:rsidP="00D52976">
      <w:pPr>
        <w:spacing w:line="271" w:lineRule="exact"/>
        <w:ind w:left="4320" w:right="-20" w:hanging="4320"/>
        <w:jc w:val="both"/>
        <w:rPr>
          <w:rFonts w:ascii="Arial" w:eastAsia="Times New Roman" w:hAnsi="Arial" w:cs="Arial"/>
          <w:sz w:val="22"/>
          <w:szCs w:val="22"/>
          <w:lang w:val="en-GB"/>
        </w:rPr>
      </w:pPr>
      <w:r>
        <w:rPr>
          <w:rFonts w:ascii="Arial" w:eastAsia="Times New Roman" w:hAnsi="Arial" w:cs="Arial"/>
          <w:sz w:val="22"/>
          <w:szCs w:val="22"/>
          <w:lang w:val="en-GB"/>
        </w:rPr>
        <w:t>Final Exam</w:t>
      </w:r>
      <w:r w:rsidRPr="007D6581">
        <w:rPr>
          <w:rFonts w:ascii="Arial" w:eastAsia="Times New Roman" w:hAnsi="Arial" w:cs="Arial"/>
          <w:sz w:val="22"/>
          <w:szCs w:val="22"/>
          <w:lang w:val="en-GB"/>
        </w:rPr>
        <w:tab/>
      </w:r>
      <w:r w:rsidRPr="007D6581">
        <w:rPr>
          <w:rFonts w:ascii="Arial" w:eastAsia="Times New Roman" w:hAnsi="Arial" w:cs="Arial"/>
          <w:sz w:val="22"/>
          <w:szCs w:val="22"/>
          <w:lang w:val="en-GB"/>
        </w:rPr>
        <w:tab/>
      </w:r>
      <w:r w:rsidRPr="007D6581">
        <w:rPr>
          <w:rFonts w:ascii="Arial" w:eastAsia="Times New Roman" w:hAnsi="Arial" w:cs="Arial"/>
          <w:sz w:val="22"/>
          <w:szCs w:val="22"/>
          <w:lang w:val="en-GB"/>
        </w:rPr>
        <w:tab/>
      </w:r>
      <w:r>
        <w:rPr>
          <w:rFonts w:ascii="Arial" w:eastAsia="Times New Roman" w:hAnsi="Arial" w:cs="Arial"/>
          <w:sz w:val="22"/>
          <w:szCs w:val="22"/>
          <w:lang w:val="en-GB"/>
        </w:rPr>
        <w:t>4</w:t>
      </w:r>
      <w:r w:rsidRPr="007D6581">
        <w:rPr>
          <w:rFonts w:ascii="Arial" w:eastAsia="Times New Roman" w:hAnsi="Arial" w:cs="Arial"/>
          <w:sz w:val="22"/>
          <w:szCs w:val="22"/>
          <w:lang w:val="en-GB"/>
        </w:rPr>
        <w:t xml:space="preserve">0% </w:t>
      </w:r>
      <w:r w:rsidRPr="007D6581">
        <w:rPr>
          <w:rFonts w:ascii="Arial" w:eastAsia="Times New Roman" w:hAnsi="Arial" w:cs="Arial"/>
          <w:sz w:val="22"/>
          <w:szCs w:val="22"/>
          <w:lang w:val="en-GB"/>
        </w:rPr>
        <w:br/>
        <w:t xml:space="preserve">                _____________</w:t>
      </w:r>
    </w:p>
    <w:p w:rsidR="00D52976" w:rsidRPr="007D6581" w:rsidRDefault="00D52976" w:rsidP="00D52976">
      <w:pPr>
        <w:spacing w:line="271" w:lineRule="exact"/>
        <w:ind w:right="-20"/>
        <w:jc w:val="both"/>
        <w:rPr>
          <w:rFonts w:ascii="Arial" w:eastAsia="Times New Roman" w:hAnsi="Arial" w:cs="Arial"/>
          <w:sz w:val="22"/>
          <w:szCs w:val="22"/>
          <w:lang w:val="en-GB"/>
        </w:rPr>
      </w:pPr>
      <w:r w:rsidRPr="007D6581">
        <w:rPr>
          <w:rFonts w:ascii="Arial" w:eastAsia="Times New Roman" w:hAnsi="Arial" w:cs="Arial"/>
          <w:sz w:val="22"/>
          <w:szCs w:val="22"/>
          <w:lang w:val="en-GB"/>
        </w:rPr>
        <w:tab/>
      </w:r>
      <w:r w:rsidRPr="007D6581">
        <w:rPr>
          <w:rFonts w:ascii="Arial" w:eastAsia="Times New Roman" w:hAnsi="Arial" w:cs="Arial"/>
          <w:sz w:val="22"/>
          <w:szCs w:val="22"/>
          <w:lang w:val="en-GB"/>
        </w:rPr>
        <w:tab/>
      </w:r>
      <w:r w:rsidRPr="007D6581">
        <w:rPr>
          <w:rFonts w:ascii="Arial" w:eastAsia="Times New Roman" w:hAnsi="Arial" w:cs="Arial"/>
          <w:sz w:val="22"/>
          <w:szCs w:val="22"/>
          <w:lang w:val="en-GB"/>
        </w:rPr>
        <w:tab/>
      </w:r>
      <w:r w:rsidRPr="007D6581">
        <w:rPr>
          <w:rFonts w:ascii="Arial" w:eastAsia="Times New Roman" w:hAnsi="Arial" w:cs="Arial"/>
          <w:sz w:val="22"/>
          <w:szCs w:val="22"/>
          <w:lang w:val="en-GB"/>
        </w:rPr>
        <w:tab/>
      </w:r>
      <w:r w:rsidRPr="007D6581">
        <w:rPr>
          <w:rFonts w:ascii="Arial" w:eastAsia="Times New Roman" w:hAnsi="Arial" w:cs="Arial"/>
          <w:sz w:val="22"/>
          <w:szCs w:val="22"/>
          <w:lang w:val="en-GB"/>
        </w:rPr>
        <w:tab/>
      </w:r>
      <w:r w:rsidRPr="007D6581">
        <w:rPr>
          <w:rFonts w:ascii="Arial" w:eastAsia="Times New Roman" w:hAnsi="Arial" w:cs="Arial"/>
          <w:sz w:val="22"/>
          <w:szCs w:val="22"/>
          <w:lang w:val="en-GB"/>
        </w:rPr>
        <w:tab/>
        <w:t xml:space="preserve">               Total: 100%</w:t>
      </w:r>
    </w:p>
    <w:p w:rsidR="00D52976" w:rsidRPr="007D6581" w:rsidRDefault="00D52976" w:rsidP="00D52976">
      <w:pPr>
        <w:spacing w:line="271" w:lineRule="exact"/>
        <w:ind w:right="-20"/>
        <w:jc w:val="both"/>
        <w:rPr>
          <w:rFonts w:ascii="Arial" w:eastAsia="Times New Roman" w:hAnsi="Arial" w:cs="Arial"/>
          <w:i/>
          <w:color w:val="FF0000"/>
          <w:sz w:val="22"/>
          <w:szCs w:val="22"/>
          <w:lang w:val="en-GB"/>
        </w:rPr>
      </w:pPr>
    </w:p>
    <w:p w:rsidR="00D52976" w:rsidRPr="007D6581" w:rsidRDefault="00D52976" w:rsidP="00D52976">
      <w:pPr>
        <w:spacing w:line="271" w:lineRule="exact"/>
        <w:ind w:right="-20"/>
        <w:jc w:val="both"/>
        <w:rPr>
          <w:rFonts w:ascii="Arial" w:eastAsia="Times New Roman" w:hAnsi="Arial" w:cs="Arial"/>
          <w:b/>
          <w:sz w:val="22"/>
          <w:szCs w:val="22"/>
          <w:lang w:val="en-GB"/>
        </w:rPr>
      </w:pPr>
      <w:r w:rsidRPr="007D6581">
        <w:rPr>
          <w:rFonts w:ascii="Arial" w:eastAsia="Times New Roman" w:hAnsi="Arial" w:cs="Arial"/>
          <w:b/>
          <w:sz w:val="22"/>
          <w:szCs w:val="22"/>
          <w:lang w:val="en-GB"/>
        </w:rPr>
        <w:t>Grading Scale:</w:t>
      </w:r>
    </w:p>
    <w:p w:rsidR="00D52976" w:rsidRPr="007D6581" w:rsidRDefault="00D52976" w:rsidP="00D52976">
      <w:pPr>
        <w:spacing w:line="271" w:lineRule="exact"/>
        <w:ind w:right="-20"/>
        <w:jc w:val="both"/>
        <w:rPr>
          <w:rFonts w:ascii="Arial" w:eastAsia="Times New Roman" w:hAnsi="Arial" w:cs="Arial"/>
          <w:b/>
          <w:sz w:val="22"/>
          <w:szCs w:val="22"/>
          <w:lang w:val="en-GB"/>
        </w:rPr>
      </w:pPr>
    </w:p>
    <w:p w:rsidR="00D52976" w:rsidRPr="007D6581" w:rsidRDefault="00D52976" w:rsidP="00D52976">
      <w:pPr>
        <w:jc w:val="both"/>
        <w:rPr>
          <w:rFonts w:ascii="Arial" w:eastAsia="Times New Roman" w:hAnsi="Arial" w:cs="Arial"/>
          <w:sz w:val="22"/>
          <w:szCs w:val="22"/>
          <w:lang w:val="en-GB"/>
        </w:rPr>
      </w:pPr>
      <w:r w:rsidRPr="007D6581">
        <w:rPr>
          <w:rFonts w:ascii="Arial" w:eastAsia="Times New Roman" w:hAnsi="Arial" w:cs="Arial"/>
          <w:sz w:val="22"/>
          <w:szCs w:val="22"/>
          <w:lang w:val="en-GB"/>
        </w:rPr>
        <w:t>A</w:t>
      </w:r>
      <w:r w:rsidRPr="007D6581">
        <w:rPr>
          <w:rFonts w:ascii="Arial" w:eastAsia="Times New Roman" w:hAnsi="Arial" w:cs="Arial"/>
          <w:sz w:val="22"/>
          <w:szCs w:val="22"/>
          <w:lang w:val="en-GB"/>
        </w:rPr>
        <w:tab/>
      </w:r>
      <w:r w:rsidRPr="007D6581">
        <w:rPr>
          <w:rFonts w:ascii="Arial" w:eastAsia="Times New Roman" w:hAnsi="Arial" w:cs="Arial"/>
          <w:sz w:val="22"/>
          <w:szCs w:val="22"/>
          <w:lang w:val="en-GB"/>
        </w:rPr>
        <w:tab/>
        <w:t>4,00</w:t>
      </w:r>
      <w:r w:rsidRPr="007D6581">
        <w:rPr>
          <w:rFonts w:ascii="Arial" w:eastAsia="Times New Roman" w:hAnsi="Arial" w:cs="Arial"/>
          <w:sz w:val="22"/>
          <w:szCs w:val="22"/>
          <w:lang w:val="en-GB"/>
        </w:rPr>
        <w:tab/>
      </w:r>
      <w:r w:rsidRPr="007D6581">
        <w:rPr>
          <w:rFonts w:ascii="Arial" w:eastAsia="Times New Roman" w:hAnsi="Arial" w:cs="Arial"/>
          <w:sz w:val="22"/>
          <w:szCs w:val="22"/>
          <w:lang w:val="en-GB"/>
        </w:rPr>
        <w:tab/>
      </w:r>
      <w:r>
        <w:rPr>
          <w:rFonts w:ascii="Arial" w:eastAsia="Times New Roman" w:hAnsi="Arial" w:cs="Arial"/>
          <w:sz w:val="22"/>
          <w:szCs w:val="22"/>
          <w:lang w:val="en-GB"/>
        </w:rPr>
        <w:t xml:space="preserve">     </w:t>
      </w:r>
      <w:r w:rsidRPr="007D6581">
        <w:rPr>
          <w:rFonts w:ascii="Arial" w:eastAsia="Times New Roman" w:hAnsi="Arial" w:cs="Arial"/>
          <w:sz w:val="22"/>
          <w:szCs w:val="22"/>
          <w:lang w:val="en-GB"/>
        </w:rPr>
        <w:t>90-l00</w:t>
      </w:r>
      <w:r w:rsidRPr="007D6581">
        <w:rPr>
          <w:rFonts w:ascii="Arial" w:eastAsia="Times New Roman" w:hAnsi="Arial" w:cs="Arial"/>
          <w:sz w:val="22"/>
          <w:szCs w:val="22"/>
          <w:lang w:val="en-GB"/>
        </w:rPr>
        <w:tab/>
      </w:r>
      <w:r w:rsidRPr="007D6581">
        <w:rPr>
          <w:rFonts w:ascii="Arial" w:eastAsia="Times New Roman" w:hAnsi="Arial" w:cs="Arial"/>
          <w:sz w:val="22"/>
          <w:szCs w:val="22"/>
          <w:lang w:val="en-GB"/>
        </w:rPr>
        <w:tab/>
      </w:r>
    </w:p>
    <w:p w:rsidR="00D52976" w:rsidRPr="007D6581" w:rsidRDefault="00D52976" w:rsidP="00D52976">
      <w:pPr>
        <w:jc w:val="both"/>
        <w:rPr>
          <w:rFonts w:ascii="Arial" w:eastAsia="Times New Roman" w:hAnsi="Arial" w:cs="Arial"/>
          <w:sz w:val="22"/>
          <w:szCs w:val="22"/>
          <w:lang w:val="en-GB"/>
        </w:rPr>
      </w:pPr>
      <w:r w:rsidRPr="007D6581">
        <w:rPr>
          <w:rFonts w:ascii="Arial" w:eastAsia="Times New Roman" w:hAnsi="Arial" w:cs="Arial"/>
          <w:sz w:val="22"/>
          <w:szCs w:val="22"/>
          <w:lang w:val="en-GB"/>
        </w:rPr>
        <w:t>A-</w:t>
      </w:r>
      <w:r w:rsidRPr="007D6581">
        <w:rPr>
          <w:rFonts w:ascii="Arial" w:eastAsia="Times New Roman" w:hAnsi="Arial" w:cs="Arial"/>
          <w:sz w:val="22"/>
          <w:szCs w:val="22"/>
          <w:lang w:val="en-GB"/>
        </w:rPr>
        <w:tab/>
      </w:r>
      <w:r w:rsidRPr="007D6581">
        <w:rPr>
          <w:rFonts w:ascii="Arial" w:eastAsia="Times New Roman" w:hAnsi="Arial" w:cs="Arial"/>
          <w:sz w:val="22"/>
          <w:szCs w:val="22"/>
          <w:lang w:val="en-GB"/>
        </w:rPr>
        <w:tab/>
        <w:t>3,67</w:t>
      </w:r>
      <w:r w:rsidRPr="007D6581">
        <w:rPr>
          <w:rFonts w:ascii="Arial" w:eastAsia="Times New Roman" w:hAnsi="Arial" w:cs="Arial"/>
          <w:sz w:val="22"/>
          <w:szCs w:val="22"/>
          <w:lang w:val="en-GB"/>
        </w:rPr>
        <w:tab/>
        <w:t xml:space="preserve">               </w:t>
      </w:r>
      <w:r>
        <w:rPr>
          <w:rFonts w:ascii="Arial" w:eastAsia="Times New Roman" w:hAnsi="Arial" w:cs="Arial"/>
          <w:sz w:val="22"/>
          <w:szCs w:val="22"/>
          <w:lang w:val="en-GB"/>
        </w:rPr>
        <w:t xml:space="preserve">  </w:t>
      </w:r>
      <w:r w:rsidRPr="007D6581">
        <w:rPr>
          <w:rFonts w:ascii="Arial" w:eastAsia="Times New Roman" w:hAnsi="Arial" w:cs="Arial"/>
          <w:sz w:val="22"/>
          <w:szCs w:val="22"/>
          <w:lang w:val="en-GB"/>
        </w:rPr>
        <w:t>87-89                 </w:t>
      </w:r>
    </w:p>
    <w:p w:rsidR="00D52976" w:rsidRPr="007D6581" w:rsidRDefault="00D52976" w:rsidP="00D52976">
      <w:pPr>
        <w:jc w:val="both"/>
        <w:rPr>
          <w:rFonts w:ascii="Arial" w:eastAsia="Times New Roman" w:hAnsi="Arial" w:cs="Arial"/>
          <w:sz w:val="22"/>
          <w:szCs w:val="22"/>
          <w:lang w:val="en-GB"/>
        </w:rPr>
      </w:pPr>
      <w:r w:rsidRPr="007D6581">
        <w:rPr>
          <w:rFonts w:ascii="Arial" w:eastAsia="Times New Roman" w:hAnsi="Arial" w:cs="Arial"/>
          <w:sz w:val="22"/>
          <w:szCs w:val="22"/>
          <w:lang w:val="en-GB"/>
        </w:rPr>
        <w:t>B+</w:t>
      </w:r>
      <w:r w:rsidRPr="007D6581">
        <w:rPr>
          <w:rFonts w:ascii="Arial" w:eastAsia="Times New Roman" w:hAnsi="Arial" w:cs="Arial"/>
          <w:sz w:val="22"/>
          <w:szCs w:val="22"/>
          <w:lang w:val="en-GB"/>
        </w:rPr>
        <w:tab/>
      </w:r>
      <w:r w:rsidRPr="007D6581">
        <w:rPr>
          <w:rFonts w:ascii="Arial" w:eastAsia="Times New Roman" w:hAnsi="Arial" w:cs="Arial"/>
          <w:sz w:val="22"/>
          <w:szCs w:val="22"/>
          <w:lang w:val="en-GB"/>
        </w:rPr>
        <w:tab/>
        <w:t xml:space="preserve">3,33                      83-86                     </w:t>
      </w:r>
    </w:p>
    <w:p w:rsidR="00D52976" w:rsidRPr="007D6581" w:rsidRDefault="00D52976" w:rsidP="00D52976">
      <w:pPr>
        <w:jc w:val="both"/>
        <w:rPr>
          <w:rFonts w:ascii="Arial" w:eastAsia="Times New Roman" w:hAnsi="Arial" w:cs="Arial"/>
          <w:sz w:val="22"/>
          <w:szCs w:val="22"/>
          <w:lang w:val="en-GB"/>
        </w:rPr>
      </w:pPr>
      <w:r w:rsidRPr="007D6581">
        <w:rPr>
          <w:rFonts w:ascii="Arial" w:eastAsia="Times New Roman" w:hAnsi="Arial" w:cs="Arial"/>
          <w:sz w:val="22"/>
          <w:szCs w:val="22"/>
          <w:lang w:val="en-GB"/>
        </w:rPr>
        <w:t>B</w:t>
      </w:r>
      <w:r w:rsidRPr="007D6581">
        <w:rPr>
          <w:rFonts w:ascii="Arial" w:eastAsia="Times New Roman" w:hAnsi="Arial" w:cs="Arial"/>
          <w:sz w:val="22"/>
          <w:szCs w:val="22"/>
          <w:lang w:val="en-GB"/>
        </w:rPr>
        <w:tab/>
      </w:r>
      <w:r w:rsidRPr="007D6581">
        <w:rPr>
          <w:rFonts w:ascii="Arial" w:eastAsia="Times New Roman" w:hAnsi="Arial" w:cs="Arial"/>
          <w:sz w:val="22"/>
          <w:szCs w:val="22"/>
          <w:lang w:val="en-GB"/>
        </w:rPr>
        <w:tab/>
        <w:t>3,00                      80-82                    </w:t>
      </w:r>
    </w:p>
    <w:p w:rsidR="00D52976" w:rsidRPr="007D6581" w:rsidRDefault="00D52976" w:rsidP="00D52976">
      <w:pPr>
        <w:jc w:val="both"/>
        <w:rPr>
          <w:rFonts w:ascii="Arial" w:eastAsia="Times New Roman" w:hAnsi="Arial" w:cs="Arial"/>
          <w:sz w:val="22"/>
          <w:szCs w:val="22"/>
          <w:lang w:val="en-GB"/>
        </w:rPr>
      </w:pPr>
      <w:r w:rsidRPr="007D6581">
        <w:rPr>
          <w:rFonts w:ascii="Arial" w:eastAsia="Times New Roman" w:hAnsi="Arial" w:cs="Arial"/>
          <w:sz w:val="22"/>
          <w:szCs w:val="22"/>
          <w:lang w:val="en-GB"/>
        </w:rPr>
        <w:lastRenderedPageBreak/>
        <w:t>B-</w:t>
      </w:r>
      <w:r w:rsidRPr="007D6581">
        <w:rPr>
          <w:rFonts w:ascii="Arial" w:eastAsia="Times New Roman" w:hAnsi="Arial" w:cs="Arial"/>
          <w:sz w:val="22"/>
          <w:szCs w:val="22"/>
          <w:lang w:val="en-GB"/>
        </w:rPr>
        <w:tab/>
      </w:r>
      <w:r w:rsidRPr="007D6581">
        <w:rPr>
          <w:rFonts w:ascii="Arial" w:eastAsia="Times New Roman" w:hAnsi="Arial" w:cs="Arial"/>
          <w:sz w:val="22"/>
          <w:szCs w:val="22"/>
          <w:lang w:val="en-GB"/>
        </w:rPr>
        <w:tab/>
        <w:t>2,67                      77-79                    </w:t>
      </w:r>
    </w:p>
    <w:p w:rsidR="00D52976" w:rsidRPr="007D6581" w:rsidRDefault="00D52976" w:rsidP="00D52976">
      <w:pPr>
        <w:jc w:val="both"/>
        <w:rPr>
          <w:rFonts w:ascii="Arial" w:eastAsia="Times New Roman" w:hAnsi="Arial" w:cs="Arial"/>
          <w:sz w:val="22"/>
          <w:szCs w:val="22"/>
          <w:lang w:val="en-GB"/>
        </w:rPr>
      </w:pPr>
      <w:r w:rsidRPr="007D6581">
        <w:rPr>
          <w:rFonts w:ascii="Arial" w:eastAsia="Times New Roman" w:hAnsi="Arial" w:cs="Arial"/>
          <w:sz w:val="22"/>
          <w:szCs w:val="22"/>
          <w:lang w:val="en-GB"/>
        </w:rPr>
        <w:t>C+</w:t>
      </w:r>
      <w:r w:rsidRPr="007D6581">
        <w:rPr>
          <w:rFonts w:ascii="Arial" w:eastAsia="Times New Roman" w:hAnsi="Arial" w:cs="Arial"/>
          <w:sz w:val="22"/>
          <w:szCs w:val="22"/>
          <w:lang w:val="en-GB"/>
        </w:rPr>
        <w:tab/>
      </w:r>
      <w:r w:rsidRPr="007D6581">
        <w:rPr>
          <w:rFonts w:ascii="Arial" w:eastAsia="Times New Roman" w:hAnsi="Arial" w:cs="Arial"/>
          <w:sz w:val="22"/>
          <w:szCs w:val="22"/>
          <w:lang w:val="en-GB"/>
        </w:rPr>
        <w:tab/>
        <w:t xml:space="preserve">2,33                      73-76                     </w:t>
      </w:r>
    </w:p>
    <w:p w:rsidR="00D52976" w:rsidRPr="007D6581" w:rsidRDefault="00D52976" w:rsidP="00D52976">
      <w:pPr>
        <w:jc w:val="both"/>
        <w:rPr>
          <w:rFonts w:ascii="Arial" w:eastAsia="Times New Roman" w:hAnsi="Arial" w:cs="Arial"/>
          <w:sz w:val="22"/>
          <w:szCs w:val="22"/>
          <w:lang w:val="en-GB"/>
        </w:rPr>
      </w:pPr>
      <w:r w:rsidRPr="007D6581">
        <w:rPr>
          <w:rFonts w:ascii="Arial" w:eastAsia="Times New Roman" w:hAnsi="Arial" w:cs="Arial"/>
          <w:sz w:val="22"/>
          <w:szCs w:val="22"/>
          <w:lang w:val="en-GB"/>
        </w:rPr>
        <w:t>C</w:t>
      </w:r>
      <w:r w:rsidRPr="007D6581">
        <w:rPr>
          <w:rFonts w:ascii="Arial" w:eastAsia="Times New Roman" w:hAnsi="Arial" w:cs="Arial"/>
          <w:sz w:val="22"/>
          <w:szCs w:val="22"/>
          <w:lang w:val="en-GB"/>
        </w:rPr>
        <w:tab/>
      </w:r>
      <w:r w:rsidRPr="007D6581">
        <w:rPr>
          <w:rFonts w:ascii="Arial" w:eastAsia="Times New Roman" w:hAnsi="Arial" w:cs="Arial"/>
          <w:sz w:val="22"/>
          <w:szCs w:val="22"/>
          <w:lang w:val="en-GB"/>
        </w:rPr>
        <w:tab/>
        <w:t>2,00                      70-72                    </w:t>
      </w:r>
    </w:p>
    <w:p w:rsidR="00D52976" w:rsidRPr="007D6581" w:rsidRDefault="00D52976" w:rsidP="00D52976">
      <w:pPr>
        <w:jc w:val="both"/>
        <w:rPr>
          <w:rFonts w:ascii="Arial" w:eastAsia="Times New Roman" w:hAnsi="Arial" w:cs="Arial"/>
          <w:sz w:val="22"/>
          <w:szCs w:val="22"/>
          <w:lang w:val="en-GB"/>
        </w:rPr>
      </w:pPr>
      <w:r w:rsidRPr="007D6581">
        <w:rPr>
          <w:rFonts w:ascii="Arial" w:eastAsia="Times New Roman" w:hAnsi="Arial" w:cs="Arial"/>
          <w:sz w:val="22"/>
          <w:szCs w:val="22"/>
          <w:lang w:val="en-GB"/>
        </w:rPr>
        <w:t>C-</w:t>
      </w:r>
      <w:r w:rsidRPr="007D6581">
        <w:rPr>
          <w:rFonts w:ascii="Arial" w:eastAsia="Times New Roman" w:hAnsi="Arial" w:cs="Arial"/>
          <w:sz w:val="22"/>
          <w:szCs w:val="22"/>
          <w:lang w:val="en-GB"/>
        </w:rPr>
        <w:tab/>
      </w:r>
      <w:r w:rsidRPr="007D6581">
        <w:rPr>
          <w:rFonts w:ascii="Arial" w:eastAsia="Times New Roman" w:hAnsi="Arial" w:cs="Arial"/>
          <w:sz w:val="22"/>
          <w:szCs w:val="22"/>
          <w:lang w:val="en-GB"/>
        </w:rPr>
        <w:tab/>
        <w:t>1,67                      64-69                    </w:t>
      </w:r>
    </w:p>
    <w:p w:rsidR="00D52976" w:rsidRPr="007D6581" w:rsidRDefault="00D52976" w:rsidP="00D52976">
      <w:pPr>
        <w:jc w:val="both"/>
        <w:rPr>
          <w:rFonts w:ascii="Arial" w:eastAsia="Times New Roman" w:hAnsi="Arial" w:cs="Arial"/>
          <w:sz w:val="22"/>
          <w:szCs w:val="22"/>
          <w:lang w:val="en-GB"/>
        </w:rPr>
      </w:pPr>
      <w:r w:rsidRPr="007D6581">
        <w:rPr>
          <w:rFonts w:ascii="Arial" w:eastAsia="Times New Roman" w:hAnsi="Arial" w:cs="Arial"/>
          <w:sz w:val="22"/>
          <w:szCs w:val="22"/>
          <w:lang w:val="en-GB"/>
        </w:rPr>
        <w:t>D+</w:t>
      </w:r>
      <w:r w:rsidRPr="007D6581">
        <w:rPr>
          <w:rFonts w:ascii="Arial" w:eastAsia="Times New Roman" w:hAnsi="Arial" w:cs="Arial"/>
          <w:sz w:val="22"/>
          <w:szCs w:val="22"/>
          <w:lang w:val="en-GB"/>
        </w:rPr>
        <w:tab/>
      </w:r>
      <w:r w:rsidRPr="007D6581">
        <w:rPr>
          <w:rFonts w:ascii="Arial" w:eastAsia="Times New Roman" w:hAnsi="Arial" w:cs="Arial"/>
          <w:sz w:val="22"/>
          <w:szCs w:val="22"/>
          <w:lang w:val="en-GB"/>
        </w:rPr>
        <w:tab/>
        <w:t>1,33                      56-63                    </w:t>
      </w:r>
    </w:p>
    <w:p w:rsidR="00D52976" w:rsidRPr="007D6581" w:rsidRDefault="00D52976" w:rsidP="00D52976">
      <w:pPr>
        <w:jc w:val="both"/>
        <w:rPr>
          <w:rFonts w:ascii="Arial" w:eastAsia="Times New Roman" w:hAnsi="Arial" w:cs="Arial"/>
          <w:sz w:val="22"/>
          <w:szCs w:val="22"/>
          <w:lang w:val="en-GB"/>
        </w:rPr>
      </w:pPr>
      <w:r w:rsidRPr="007D6581">
        <w:rPr>
          <w:rFonts w:ascii="Arial" w:eastAsia="Times New Roman" w:hAnsi="Arial" w:cs="Arial"/>
          <w:sz w:val="22"/>
          <w:szCs w:val="22"/>
          <w:lang w:val="en-GB"/>
        </w:rPr>
        <w:t>D</w:t>
      </w:r>
      <w:r w:rsidRPr="007D6581">
        <w:rPr>
          <w:rFonts w:ascii="Arial" w:eastAsia="Times New Roman" w:hAnsi="Arial" w:cs="Arial"/>
          <w:sz w:val="22"/>
          <w:szCs w:val="22"/>
          <w:lang w:val="en-GB"/>
        </w:rPr>
        <w:tab/>
      </w:r>
      <w:r w:rsidRPr="007D6581">
        <w:rPr>
          <w:rFonts w:ascii="Arial" w:eastAsia="Times New Roman" w:hAnsi="Arial" w:cs="Arial"/>
          <w:sz w:val="22"/>
          <w:szCs w:val="22"/>
          <w:lang w:val="en-GB"/>
        </w:rPr>
        <w:tab/>
        <w:t>1,00                      50-55                    </w:t>
      </w:r>
    </w:p>
    <w:p w:rsidR="00D52976" w:rsidRPr="007D6581" w:rsidRDefault="00D52976" w:rsidP="00D52976">
      <w:pPr>
        <w:jc w:val="both"/>
        <w:rPr>
          <w:rFonts w:ascii="Arial" w:eastAsia="Times New Roman" w:hAnsi="Arial" w:cs="Arial"/>
          <w:sz w:val="22"/>
          <w:szCs w:val="22"/>
          <w:lang w:val="en-GB"/>
        </w:rPr>
      </w:pPr>
      <w:r w:rsidRPr="007D6581">
        <w:rPr>
          <w:rFonts w:ascii="Arial" w:eastAsia="Times New Roman" w:hAnsi="Arial" w:cs="Arial"/>
          <w:sz w:val="22"/>
          <w:szCs w:val="22"/>
          <w:lang w:val="en-GB"/>
        </w:rPr>
        <w:t>F</w:t>
      </w:r>
      <w:r w:rsidRPr="007D6581">
        <w:rPr>
          <w:rFonts w:ascii="Arial" w:eastAsia="Times New Roman" w:hAnsi="Arial" w:cs="Arial"/>
          <w:sz w:val="22"/>
          <w:szCs w:val="22"/>
          <w:lang w:val="en-GB"/>
        </w:rPr>
        <w:tab/>
      </w:r>
      <w:r w:rsidRPr="007D6581">
        <w:rPr>
          <w:rFonts w:ascii="Arial" w:eastAsia="Times New Roman" w:hAnsi="Arial" w:cs="Arial"/>
          <w:sz w:val="22"/>
          <w:szCs w:val="22"/>
          <w:lang w:val="en-GB"/>
        </w:rPr>
        <w:tab/>
        <w:t>0,00                      0-49                     </w:t>
      </w:r>
    </w:p>
    <w:p w:rsidR="00D52976" w:rsidRPr="007D6581" w:rsidRDefault="00D52976" w:rsidP="00D52976">
      <w:pPr>
        <w:jc w:val="both"/>
        <w:rPr>
          <w:rFonts w:ascii="Arial" w:hAnsi="Arial" w:cs="Arial"/>
          <w:b/>
          <w:sz w:val="22"/>
          <w:szCs w:val="22"/>
          <w:lang w:val="en-GB"/>
        </w:rPr>
      </w:pPr>
    </w:p>
    <w:p w:rsidR="00D52976" w:rsidRPr="007D6581" w:rsidRDefault="00D52976" w:rsidP="00D52976">
      <w:pPr>
        <w:rPr>
          <w:rFonts w:ascii="Arial" w:hAnsi="Arial" w:cs="Arial"/>
          <w:i/>
          <w:sz w:val="22"/>
          <w:szCs w:val="22"/>
          <w:lang w:val="en-GB"/>
        </w:rPr>
      </w:pPr>
      <w:r w:rsidRPr="007D6581">
        <w:rPr>
          <w:rFonts w:ascii="Arial" w:hAnsi="Arial" w:cs="Arial"/>
          <w:bCs/>
          <w:i/>
          <w:sz w:val="22"/>
          <w:szCs w:val="22"/>
          <w:lang w:val="en-GB"/>
        </w:rPr>
        <w:t xml:space="preserve">For a detailed description of grading policy and scale, please refer to the website </w:t>
      </w:r>
      <w:hyperlink r:id="rId7" w:history="1">
        <w:r w:rsidRPr="007D6581">
          <w:rPr>
            <w:rStyle w:val="Kpr"/>
            <w:rFonts w:ascii="Arial" w:eastAsia="Times New Roman" w:hAnsi="Arial" w:cs="Arial"/>
            <w:i/>
            <w:sz w:val="22"/>
            <w:szCs w:val="22"/>
            <w:lang w:val="en-GB"/>
          </w:rPr>
          <w:t>https://goo.gl/HbPM2y</w:t>
        </w:r>
      </w:hyperlink>
      <w:r w:rsidRPr="007D6581">
        <w:rPr>
          <w:rFonts w:ascii="Arial" w:eastAsia="Times New Roman" w:hAnsi="Arial" w:cs="Arial"/>
          <w:i/>
          <w:color w:val="444444"/>
          <w:sz w:val="22"/>
          <w:szCs w:val="22"/>
          <w:lang w:val="en-GB"/>
        </w:rPr>
        <w:t xml:space="preserve"> </w:t>
      </w:r>
      <w:r w:rsidRPr="007D6581">
        <w:rPr>
          <w:rFonts w:ascii="Arial" w:hAnsi="Arial" w:cs="Arial"/>
          <w:bCs/>
          <w:i/>
          <w:sz w:val="22"/>
          <w:szCs w:val="22"/>
          <w:lang w:val="en-GB"/>
        </w:rPr>
        <w:t>section 28.</w:t>
      </w:r>
      <w:r w:rsidRPr="007D6581">
        <w:rPr>
          <w:rFonts w:ascii="Arial" w:hAnsi="Arial" w:cs="Arial"/>
          <w:i/>
          <w:sz w:val="22"/>
          <w:szCs w:val="22"/>
          <w:lang w:val="en-GB"/>
        </w:rPr>
        <w:t xml:space="preserve"> </w:t>
      </w:r>
    </w:p>
    <w:p w:rsidR="00861FC8" w:rsidRDefault="005F7617"/>
    <w:p w:rsidR="009833CB" w:rsidRPr="007D6581" w:rsidRDefault="009833CB" w:rsidP="009833CB">
      <w:pPr>
        <w:jc w:val="both"/>
        <w:rPr>
          <w:rFonts w:ascii="Arial" w:hAnsi="Arial" w:cs="Arial"/>
          <w:b/>
          <w:i/>
          <w:sz w:val="22"/>
          <w:szCs w:val="22"/>
          <w:lang w:val="en-GB"/>
        </w:rPr>
      </w:pPr>
      <w:r w:rsidRPr="007D6581">
        <w:rPr>
          <w:rFonts w:ascii="Arial" w:hAnsi="Arial" w:cs="Arial"/>
          <w:b/>
          <w:sz w:val="22"/>
          <w:szCs w:val="22"/>
          <w:lang w:val="en-GB"/>
        </w:rPr>
        <w:t xml:space="preserve">Course Policies: </w:t>
      </w:r>
    </w:p>
    <w:p w:rsidR="009833CB" w:rsidRPr="007D6581" w:rsidRDefault="009833CB" w:rsidP="009833CB">
      <w:pPr>
        <w:pStyle w:val="ListeParagraf"/>
        <w:widowControl w:val="0"/>
        <w:numPr>
          <w:ilvl w:val="0"/>
          <w:numId w:val="1"/>
        </w:numPr>
        <w:ind w:right="1177"/>
        <w:jc w:val="both"/>
        <w:rPr>
          <w:rFonts w:ascii="Arial" w:eastAsia="Times New Roman" w:hAnsi="Arial" w:cs="Arial"/>
          <w:i/>
          <w:sz w:val="22"/>
          <w:szCs w:val="22"/>
          <w:lang w:val="en-GB"/>
        </w:rPr>
      </w:pPr>
      <w:r w:rsidRPr="007D6581">
        <w:rPr>
          <w:rFonts w:ascii="Arial" w:eastAsia="Times New Roman" w:hAnsi="Arial" w:cs="Arial"/>
          <w:sz w:val="22"/>
          <w:szCs w:val="22"/>
          <w:lang w:val="en-GB"/>
        </w:rPr>
        <w:t xml:space="preserve">For the AGU Make-up policy, please refer to the website </w:t>
      </w:r>
      <w:hyperlink r:id="rId8" w:history="1">
        <w:r w:rsidRPr="007D6581">
          <w:rPr>
            <w:rStyle w:val="Kpr"/>
            <w:rFonts w:ascii="Arial" w:eastAsia="Times New Roman" w:hAnsi="Arial" w:cs="Arial"/>
            <w:iCs/>
            <w:sz w:val="22"/>
            <w:szCs w:val="22"/>
            <w:lang w:val="en-GB"/>
          </w:rPr>
          <w:t>https://goo.gl/HbPM2y</w:t>
        </w:r>
      </w:hyperlink>
      <w:r w:rsidRPr="007D6581">
        <w:rPr>
          <w:rFonts w:ascii="Arial" w:eastAsia="Times New Roman" w:hAnsi="Arial" w:cs="Arial"/>
          <w:iCs/>
          <w:sz w:val="22"/>
          <w:szCs w:val="22"/>
          <w:lang w:val="en-GB"/>
        </w:rPr>
        <w:t xml:space="preserve"> section 26.</w:t>
      </w:r>
    </w:p>
    <w:p w:rsidR="009833CB" w:rsidRPr="007D6581" w:rsidRDefault="009833CB" w:rsidP="009833CB">
      <w:pPr>
        <w:numPr>
          <w:ilvl w:val="0"/>
          <w:numId w:val="1"/>
        </w:numPr>
        <w:jc w:val="both"/>
        <w:rPr>
          <w:rFonts w:ascii="Arial" w:hAnsi="Arial" w:cs="Arial"/>
          <w:sz w:val="22"/>
          <w:szCs w:val="22"/>
          <w:lang w:val="en-GB"/>
        </w:rPr>
      </w:pPr>
      <w:r w:rsidRPr="007D6581">
        <w:rPr>
          <w:rFonts w:ascii="Arial" w:hAnsi="Arial" w:cs="Arial"/>
          <w:sz w:val="22"/>
          <w:szCs w:val="22"/>
          <w:lang w:val="en-GB"/>
        </w:rPr>
        <w:t>Please, no eating  in class</w:t>
      </w:r>
    </w:p>
    <w:p w:rsidR="009833CB" w:rsidRPr="007D6581" w:rsidRDefault="009833CB" w:rsidP="009833CB">
      <w:pPr>
        <w:numPr>
          <w:ilvl w:val="0"/>
          <w:numId w:val="1"/>
        </w:numPr>
        <w:jc w:val="both"/>
        <w:rPr>
          <w:rFonts w:ascii="Arial" w:hAnsi="Arial" w:cs="Arial"/>
          <w:sz w:val="22"/>
          <w:szCs w:val="22"/>
          <w:lang w:val="en-GB"/>
        </w:rPr>
      </w:pPr>
      <w:r w:rsidRPr="007D6581">
        <w:rPr>
          <w:rFonts w:ascii="Arial" w:hAnsi="Arial" w:cs="Arial"/>
          <w:sz w:val="22"/>
          <w:szCs w:val="22"/>
          <w:lang w:val="en-GB"/>
        </w:rPr>
        <w:t>English should be used at all times to communicate with one another during instruction hours.</w:t>
      </w:r>
    </w:p>
    <w:p w:rsidR="009833CB" w:rsidRPr="007D6581" w:rsidRDefault="009833CB" w:rsidP="009833CB">
      <w:pPr>
        <w:numPr>
          <w:ilvl w:val="0"/>
          <w:numId w:val="1"/>
        </w:numPr>
        <w:jc w:val="both"/>
        <w:rPr>
          <w:rFonts w:ascii="Arial" w:hAnsi="Arial" w:cs="Arial"/>
          <w:sz w:val="22"/>
          <w:szCs w:val="22"/>
          <w:lang w:val="en-GB"/>
        </w:rPr>
      </w:pPr>
      <w:r w:rsidRPr="007D6581">
        <w:rPr>
          <w:rFonts w:ascii="Arial" w:hAnsi="Arial" w:cs="Arial"/>
          <w:sz w:val="22"/>
          <w:szCs w:val="22"/>
          <w:lang w:val="en-GB"/>
        </w:rPr>
        <w:t>Please, respect the allotted times provided for breaks.</w:t>
      </w:r>
    </w:p>
    <w:p w:rsidR="00AD6F6E" w:rsidRPr="00AD6F6E" w:rsidRDefault="00AD6F6E" w:rsidP="009833CB">
      <w:pPr>
        <w:numPr>
          <w:ilvl w:val="0"/>
          <w:numId w:val="2"/>
        </w:numPr>
        <w:jc w:val="both"/>
        <w:rPr>
          <w:rFonts w:ascii="Arial" w:hAnsi="Arial" w:cs="Arial"/>
          <w:b/>
          <w:bCs/>
          <w:sz w:val="22"/>
          <w:szCs w:val="22"/>
          <w:lang w:val="en-GB"/>
        </w:rPr>
      </w:pPr>
      <w:r w:rsidRPr="00AD6F6E">
        <w:rPr>
          <w:rFonts w:ascii="Arial" w:hAnsi="Arial" w:cs="Arial"/>
          <w:sz w:val="22"/>
          <w:szCs w:val="22"/>
          <w:lang w:val="en-US"/>
        </w:rPr>
        <w:t xml:space="preserve">Cell phones must be turned off and put away during class. When using the computer do not surf on the web or write personal emails, etc. </w:t>
      </w:r>
    </w:p>
    <w:p w:rsidR="009833CB" w:rsidRPr="007D6581" w:rsidRDefault="009833CB" w:rsidP="009833CB">
      <w:pPr>
        <w:numPr>
          <w:ilvl w:val="0"/>
          <w:numId w:val="2"/>
        </w:numPr>
        <w:jc w:val="both"/>
        <w:rPr>
          <w:rFonts w:ascii="Arial" w:hAnsi="Arial" w:cs="Arial"/>
          <w:b/>
          <w:bCs/>
          <w:sz w:val="22"/>
          <w:szCs w:val="22"/>
          <w:lang w:val="en-GB"/>
        </w:rPr>
      </w:pPr>
      <w:r w:rsidRPr="007D6581">
        <w:rPr>
          <w:rFonts w:ascii="Arial" w:hAnsi="Arial" w:cs="Arial"/>
          <w:sz w:val="22"/>
          <w:szCs w:val="22"/>
          <w:lang w:val="en-GB"/>
        </w:rPr>
        <w:t xml:space="preserve">Please, bring the required materials, </w:t>
      </w:r>
      <w:r w:rsidRPr="007D6581">
        <w:rPr>
          <w:rFonts w:ascii="Arial" w:hAnsi="Arial" w:cs="Arial"/>
          <w:bCs/>
          <w:sz w:val="22"/>
          <w:szCs w:val="22"/>
          <w:lang w:val="en-GB"/>
        </w:rPr>
        <w:t>including textbooks and notebooks.</w:t>
      </w:r>
    </w:p>
    <w:p w:rsidR="009833CB" w:rsidRPr="007D6581" w:rsidRDefault="009833CB" w:rsidP="009833CB">
      <w:pPr>
        <w:numPr>
          <w:ilvl w:val="0"/>
          <w:numId w:val="2"/>
        </w:numPr>
        <w:jc w:val="both"/>
        <w:rPr>
          <w:rFonts w:ascii="Arial" w:hAnsi="Arial" w:cs="Arial"/>
          <w:sz w:val="22"/>
          <w:szCs w:val="22"/>
          <w:lang w:val="en-GB"/>
        </w:rPr>
      </w:pPr>
      <w:r w:rsidRPr="007D6581">
        <w:rPr>
          <w:rFonts w:ascii="Arial" w:hAnsi="Arial" w:cs="Arial"/>
          <w:sz w:val="22"/>
          <w:szCs w:val="22"/>
          <w:lang w:val="en-GB"/>
        </w:rPr>
        <w:t xml:space="preserve">Please be prepared, having read, written and studied the assigned lessons, articles, or passages; </w:t>
      </w:r>
    </w:p>
    <w:p w:rsidR="009833CB" w:rsidRPr="007D6581" w:rsidRDefault="009833CB" w:rsidP="009833CB">
      <w:pPr>
        <w:numPr>
          <w:ilvl w:val="0"/>
          <w:numId w:val="2"/>
        </w:numPr>
        <w:jc w:val="both"/>
        <w:rPr>
          <w:rFonts w:ascii="Arial" w:hAnsi="Arial" w:cs="Arial"/>
          <w:sz w:val="22"/>
          <w:szCs w:val="22"/>
          <w:lang w:val="en-GB"/>
        </w:rPr>
      </w:pPr>
      <w:r w:rsidRPr="007D6581">
        <w:rPr>
          <w:rFonts w:ascii="Arial" w:hAnsi="Arial" w:cs="Arial"/>
          <w:sz w:val="22"/>
          <w:szCs w:val="22"/>
          <w:lang w:val="en-GB"/>
        </w:rPr>
        <w:t>Please be ready to write assignments in class that will be graded; and most importantly work cooperatively with other students.</w:t>
      </w:r>
    </w:p>
    <w:p w:rsidR="009833CB" w:rsidRPr="007D6581" w:rsidRDefault="009833CB" w:rsidP="009833CB">
      <w:pPr>
        <w:jc w:val="both"/>
        <w:rPr>
          <w:rFonts w:ascii="Arial" w:hAnsi="Arial" w:cs="Arial"/>
          <w:b/>
          <w:i/>
          <w:sz w:val="22"/>
          <w:szCs w:val="22"/>
          <w:lang w:val="en-GB"/>
        </w:rPr>
      </w:pPr>
    </w:p>
    <w:p w:rsidR="009833CB" w:rsidRPr="007D6581" w:rsidRDefault="009833CB" w:rsidP="009833CB">
      <w:pPr>
        <w:jc w:val="both"/>
        <w:rPr>
          <w:rFonts w:ascii="Arial" w:hAnsi="Arial" w:cs="Arial"/>
          <w:b/>
          <w:sz w:val="22"/>
          <w:szCs w:val="22"/>
          <w:lang w:val="en-GB"/>
        </w:rPr>
      </w:pPr>
      <w:r w:rsidRPr="007D6581">
        <w:rPr>
          <w:rFonts w:ascii="Arial" w:hAnsi="Arial" w:cs="Arial"/>
          <w:b/>
          <w:sz w:val="22"/>
          <w:szCs w:val="22"/>
          <w:lang w:val="en-GB"/>
        </w:rPr>
        <w:t>Attendance Policy:</w:t>
      </w:r>
    </w:p>
    <w:p w:rsidR="009833CB" w:rsidRPr="007D6581" w:rsidRDefault="009833CB" w:rsidP="009833CB">
      <w:pPr>
        <w:pStyle w:val="ListeParagraf"/>
        <w:numPr>
          <w:ilvl w:val="0"/>
          <w:numId w:val="4"/>
        </w:numPr>
        <w:rPr>
          <w:rFonts w:ascii="Arial" w:hAnsi="Arial" w:cs="Arial"/>
          <w:sz w:val="22"/>
          <w:szCs w:val="22"/>
          <w:lang w:val="en-GB"/>
        </w:rPr>
      </w:pPr>
      <w:r w:rsidRPr="007D6581">
        <w:rPr>
          <w:rFonts w:ascii="Arial" w:hAnsi="Arial" w:cs="Arial"/>
          <w:sz w:val="22"/>
          <w:szCs w:val="22"/>
          <w:lang w:val="en-GB"/>
        </w:rPr>
        <w:t>Be in the class on time (being late for class is an extreme annoyance to the entire class).</w:t>
      </w:r>
    </w:p>
    <w:p w:rsidR="009833CB" w:rsidRPr="007D6581" w:rsidRDefault="009833CB" w:rsidP="009833CB">
      <w:pPr>
        <w:pStyle w:val="ListeParagraf"/>
        <w:widowControl w:val="0"/>
        <w:numPr>
          <w:ilvl w:val="0"/>
          <w:numId w:val="4"/>
        </w:numPr>
        <w:tabs>
          <w:tab w:val="left" w:pos="12049"/>
        </w:tabs>
        <w:ind w:right="78"/>
        <w:jc w:val="both"/>
        <w:rPr>
          <w:rFonts w:ascii="Arial" w:eastAsia="Times New Roman" w:hAnsi="Arial" w:cs="Arial"/>
          <w:sz w:val="22"/>
          <w:szCs w:val="22"/>
          <w:lang w:val="en-GB"/>
        </w:rPr>
      </w:pPr>
      <w:r w:rsidRPr="007D6581">
        <w:rPr>
          <w:rFonts w:ascii="Arial" w:hAnsi="Arial" w:cs="Arial"/>
          <w:sz w:val="22"/>
          <w:szCs w:val="22"/>
          <w:lang w:val="en-GB"/>
        </w:rPr>
        <w:t>Class attendance is strongly recommended and will count toward your participation grade. Regular class time will include informal assessment activities for which points will be assigned. Participation in these activities will help you prepare for exams and homework and also provide me with feedback on your progress.</w:t>
      </w:r>
    </w:p>
    <w:p w:rsidR="009833CB" w:rsidRPr="007D6581" w:rsidRDefault="009833CB" w:rsidP="009833CB">
      <w:pPr>
        <w:pStyle w:val="ListeParagraf"/>
        <w:numPr>
          <w:ilvl w:val="0"/>
          <w:numId w:val="4"/>
        </w:numPr>
        <w:jc w:val="both"/>
        <w:rPr>
          <w:rFonts w:ascii="Arial" w:hAnsi="Arial" w:cs="Arial"/>
          <w:sz w:val="22"/>
          <w:szCs w:val="22"/>
          <w:lang w:val="en-GB"/>
        </w:rPr>
      </w:pPr>
      <w:r w:rsidRPr="007D6581">
        <w:rPr>
          <w:rFonts w:ascii="Arial" w:hAnsi="Arial" w:cs="Arial"/>
          <w:bCs/>
          <w:sz w:val="22"/>
          <w:szCs w:val="22"/>
          <w:lang w:val="en-GB"/>
        </w:rPr>
        <w:t xml:space="preserve">For a detailed description of AGU attendance policy, please refer to the website at </w:t>
      </w:r>
      <w:hyperlink r:id="rId9" w:history="1">
        <w:r w:rsidRPr="007D6581">
          <w:rPr>
            <w:rStyle w:val="Kpr"/>
            <w:rFonts w:ascii="Arial" w:eastAsia="Times New Roman" w:hAnsi="Arial" w:cs="Arial"/>
            <w:iCs/>
            <w:sz w:val="22"/>
            <w:szCs w:val="22"/>
            <w:lang w:val="en-GB"/>
          </w:rPr>
          <w:t>https://goo.gl/HbPM2y</w:t>
        </w:r>
      </w:hyperlink>
      <w:r w:rsidRPr="007D6581">
        <w:rPr>
          <w:rFonts w:ascii="Arial" w:eastAsia="Times New Roman" w:hAnsi="Arial" w:cs="Arial"/>
          <w:iCs/>
          <w:sz w:val="22"/>
          <w:szCs w:val="22"/>
          <w:lang w:val="en-GB"/>
        </w:rPr>
        <w:t xml:space="preserve"> section 25.</w:t>
      </w:r>
    </w:p>
    <w:p w:rsidR="009833CB" w:rsidRPr="007D6581" w:rsidRDefault="009833CB" w:rsidP="009833CB">
      <w:pPr>
        <w:jc w:val="both"/>
        <w:rPr>
          <w:rFonts w:ascii="Arial" w:hAnsi="Arial" w:cs="Arial"/>
          <w:sz w:val="22"/>
          <w:szCs w:val="22"/>
          <w:lang w:val="en-GB"/>
        </w:rPr>
      </w:pPr>
    </w:p>
    <w:p w:rsidR="009833CB" w:rsidRPr="007D6581" w:rsidRDefault="009833CB" w:rsidP="009833CB">
      <w:pPr>
        <w:jc w:val="both"/>
        <w:rPr>
          <w:rFonts w:ascii="Arial" w:hAnsi="Arial" w:cs="Arial"/>
          <w:b/>
          <w:sz w:val="22"/>
          <w:szCs w:val="22"/>
          <w:lang w:val="en-GB"/>
        </w:rPr>
      </w:pPr>
      <w:r w:rsidRPr="007D6581">
        <w:rPr>
          <w:rFonts w:ascii="Arial" w:hAnsi="Arial" w:cs="Arial"/>
          <w:b/>
          <w:sz w:val="22"/>
          <w:szCs w:val="22"/>
          <w:lang w:val="en-GB"/>
        </w:rPr>
        <w:t>Email Policy:</w:t>
      </w:r>
    </w:p>
    <w:p w:rsidR="009833CB" w:rsidRPr="007D6581" w:rsidRDefault="009833CB" w:rsidP="009833CB">
      <w:pPr>
        <w:jc w:val="both"/>
        <w:rPr>
          <w:rFonts w:ascii="Arial" w:hAnsi="Arial" w:cs="Arial"/>
          <w:sz w:val="22"/>
          <w:szCs w:val="22"/>
          <w:lang w:val="en-GB"/>
        </w:rPr>
      </w:pPr>
      <w:r w:rsidRPr="007D6581">
        <w:rPr>
          <w:rFonts w:ascii="Arial" w:hAnsi="Arial" w:cs="Arial"/>
          <w:sz w:val="22"/>
          <w:szCs w:val="22"/>
          <w:lang w:val="en-GB"/>
        </w:rPr>
        <w:t xml:space="preserve">When contacting the instructor or the course assistant, please use the Canvas email feature. Only use my firstname.lastname@agu.edu.tr if Canvas is not accessible (server down, </w:t>
      </w:r>
      <w:proofErr w:type="spellStart"/>
      <w:r w:rsidRPr="007D6581">
        <w:rPr>
          <w:rFonts w:ascii="Arial" w:hAnsi="Arial" w:cs="Arial"/>
          <w:sz w:val="22"/>
          <w:szCs w:val="22"/>
          <w:lang w:val="en-GB"/>
        </w:rPr>
        <w:t>etc</w:t>
      </w:r>
      <w:proofErr w:type="spellEnd"/>
      <w:r w:rsidRPr="007D6581">
        <w:rPr>
          <w:rFonts w:ascii="Arial" w:hAnsi="Arial" w:cs="Arial"/>
          <w:sz w:val="22"/>
          <w:szCs w:val="22"/>
          <w:lang w:val="en-GB"/>
        </w:rPr>
        <w:t xml:space="preserve">). Include in the subject line the class and section number (CISXXX, Section XXXX). If this information is not included, your email may not be answered. Any announcements or warnings will be send to your AGU e-mail. Therefore it is the responsibility of every student to read his/her AGU e-mails and CANVAS emails regularly. AGU webmail can be accessed through </w:t>
      </w:r>
      <w:hyperlink r:id="rId10" w:history="1">
        <w:r w:rsidRPr="007D6581">
          <w:rPr>
            <w:rStyle w:val="Kpr"/>
            <w:rFonts w:ascii="Arial" w:hAnsi="Arial" w:cs="Arial"/>
            <w:i/>
            <w:sz w:val="22"/>
            <w:szCs w:val="22"/>
            <w:lang w:val="en-GB"/>
          </w:rPr>
          <w:t>https://mail.agu.edu.tr</w:t>
        </w:r>
      </w:hyperlink>
      <w:r w:rsidRPr="007D6581">
        <w:rPr>
          <w:rFonts w:ascii="Arial" w:hAnsi="Arial" w:cs="Arial"/>
          <w:i/>
          <w:sz w:val="22"/>
          <w:szCs w:val="22"/>
          <w:lang w:val="en-GB"/>
        </w:rPr>
        <w:t xml:space="preserve"> </w:t>
      </w:r>
    </w:p>
    <w:p w:rsidR="009833CB" w:rsidRPr="007D6581" w:rsidRDefault="009833CB" w:rsidP="009833CB">
      <w:pPr>
        <w:jc w:val="both"/>
        <w:rPr>
          <w:rFonts w:ascii="Arial" w:hAnsi="Arial" w:cs="Arial"/>
          <w:sz w:val="22"/>
          <w:szCs w:val="22"/>
          <w:lang w:val="en-GB"/>
        </w:rPr>
      </w:pPr>
    </w:p>
    <w:p w:rsidR="009833CB" w:rsidRPr="007D6581" w:rsidRDefault="009833CB" w:rsidP="009833CB">
      <w:pPr>
        <w:jc w:val="both"/>
        <w:rPr>
          <w:rFonts w:ascii="Arial" w:hAnsi="Arial" w:cs="Arial"/>
          <w:b/>
          <w:sz w:val="22"/>
          <w:szCs w:val="22"/>
          <w:lang w:val="en-GB"/>
        </w:rPr>
      </w:pPr>
      <w:r w:rsidRPr="007D6581">
        <w:rPr>
          <w:rFonts w:ascii="Arial" w:hAnsi="Arial" w:cs="Arial"/>
          <w:b/>
          <w:sz w:val="22"/>
          <w:szCs w:val="22"/>
          <w:lang w:val="en-GB"/>
        </w:rPr>
        <w:t xml:space="preserve">Cheating &amp; Plagiarism: </w:t>
      </w:r>
    </w:p>
    <w:p w:rsidR="009833CB" w:rsidRPr="007D6581" w:rsidRDefault="009833CB" w:rsidP="009833CB">
      <w:pPr>
        <w:jc w:val="both"/>
        <w:rPr>
          <w:rFonts w:ascii="Arial" w:hAnsi="Arial" w:cs="Arial"/>
          <w:sz w:val="22"/>
          <w:szCs w:val="22"/>
          <w:lang w:val="en-GB"/>
        </w:rPr>
      </w:pPr>
      <w:r w:rsidRPr="007D6581">
        <w:rPr>
          <w:rFonts w:ascii="Arial" w:hAnsi="Arial" w:cs="Arial"/>
          <w:sz w:val="22"/>
          <w:szCs w:val="22"/>
          <w:lang w:val="en-GB"/>
        </w:rPr>
        <w:t xml:space="preserve">You are responsible for knowing the University policies on cheating and plagiarism. Not giving credit to a person for their intellectual work and passing it off as your own is stealing. </w:t>
      </w:r>
    </w:p>
    <w:p w:rsidR="009833CB" w:rsidRPr="007D6581" w:rsidRDefault="009833CB" w:rsidP="009833CB">
      <w:pPr>
        <w:jc w:val="both"/>
        <w:rPr>
          <w:rFonts w:ascii="Arial" w:hAnsi="Arial" w:cs="Arial"/>
          <w:sz w:val="22"/>
          <w:szCs w:val="22"/>
          <w:lang w:val="en-GB"/>
        </w:rPr>
      </w:pPr>
      <w:r w:rsidRPr="007D6581">
        <w:rPr>
          <w:rFonts w:ascii="Arial" w:hAnsi="Arial" w:cs="Arial"/>
          <w:sz w:val="22"/>
          <w:szCs w:val="22"/>
          <w:lang w:val="en-GB"/>
        </w:rPr>
        <w:t>Specifically:</w:t>
      </w:r>
    </w:p>
    <w:p w:rsidR="009833CB" w:rsidRPr="007D6581" w:rsidRDefault="009833CB" w:rsidP="009833CB">
      <w:pPr>
        <w:pStyle w:val="ListeParagraf"/>
        <w:numPr>
          <w:ilvl w:val="0"/>
          <w:numId w:val="3"/>
        </w:numPr>
        <w:jc w:val="both"/>
        <w:rPr>
          <w:rFonts w:ascii="Arial" w:hAnsi="Arial" w:cs="Arial"/>
          <w:sz w:val="22"/>
          <w:szCs w:val="22"/>
          <w:lang w:val="en-GB"/>
        </w:rPr>
      </w:pPr>
      <w:r w:rsidRPr="007D6581">
        <w:rPr>
          <w:rFonts w:ascii="Arial" w:hAnsi="Arial" w:cs="Arial"/>
          <w:sz w:val="22"/>
          <w:szCs w:val="22"/>
          <w:lang w:val="en-GB"/>
        </w:rPr>
        <w:t>Copying or allowing someone to copy your work on an exam, homework, or in class assignment is cheating.</w:t>
      </w:r>
    </w:p>
    <w:p w:rsidR="009833CB" w:rsidRPr="007D6581" w:rsidRDefault="009833CB" w:rsidP="009833CB">
      <w:pPr>
        <w:pStyle w:val="ListeParagraf"/>
        <w:numPr>
          <w:ilvl w:val="0"/>
          <w:numId w:val="3"/>
        </w:numPr>
        <w:jc w:val="both"/>
        <w:rPr>
          <w:rFonts w:ascii="Arial" w:hAnsi="Arial" w:cs="Arial"/>
          <w:sz w:val="22"/>
          <w:szCs w:val="22"/>
          <w:lang w:val="en-GB"/>
        </w:rPr>
      </w:pPr>
      <w:r w:rsidRPr="007D6581">
        <w:rPr>
          <w:rFonts w:ascii="Arial" w:hAnsi="Arial" w:cs="Arial"/>
          <w:sz w:val="22"/>
          <w:szCs w:val="22"/>
          <w:lang w:val="en-GB"/>
        </w:rPr>
        <w:t>Cutting and pasting material from the web or any other electronic source is plagiarism.</w:t>
      </w:r>
    </w:p>
    <w:p w:rsidR="009833CB" w:rsidRPr="007D6581" w:rsidRDefault="009833CB" w:rsidP="009833CB">
      <w:pPr>
        <w:pStyle w:val="ListeParagraf"/>
        <w:numPr>
          <w:ilvl w:val="0"/>
          <w:numId w:val="3"/>
        </w:numPr>
        <w:jc w:val="both"/>
        <w:rPr>
          <w:rFonts w:ascii="Arial" w:hAnsi="Arial" w:cs="Arial"/>
          <w:sz w:val="22"/>
          <w:szCs w:val="22"/>
          <w:lang w:val="en-GB"/>
        </w:rPr>
      </w:pPr>
      <w:r w:rsidRPr="007D6581">
        <w:rPr>
          <w:rFonts w:ascii="Arial" w:hAnsi="Arial" w:cs="Arial"/>
          <w:sz w:val="22"/>
          <w:szCs w:val="22"/>
          <w:lang w:val="en-GB"/>
        </w:rPr>
        <w:lastRenderedPageBreak/>
        <w:t>Copying and turning in the same assignment as someone else, from this class or from another class, is cheating. Unless explicitly told otherwise, you can discuss and problem- solve on homework together but the final product has to be your own – not just your own handwriting but your own way of explaining and organizing your ideas.</w:t>
      </w:r>
    </w:p>
    <w:p w:rsidR="009833CB" w:rsidRPr="007D6581" w:rsidRDefault="009833CB" w:rsidP="009833CB">
      <w:pPr>
        <w:pStyle w:val="ListeParagraf"/>
        <w:numPr>
          <w:ilvl w:val="0"/>
          <w:numId w:val="3"/>
        </w:numPr>
        <w:jc w:val="both"/>
        <w:rPr>
          <w:rFonts w:ascii="Arial" w:hAnsi="Arial" w:cs="Arial"/>
          <w:sz w:val="22"/>
          <w:szCs w:val="22"/>
          <w:lang w:val="en-GB"/>
        </w:rPr>
      </w:pPr>
      <w:r w:rsidRPr="007D6581">
        <w:rPr>
          <w:rFonts w:ascii="Arial" w:hAnsi="Arial" w:cs="Arial"/>
          <w:sz w:val="22"/>
          <w:szCs w:val="22"/>
          <w:lang w:val="en-GB"/>
        </w:rPr>
        <w:t xml:space="preserve">Making superficial changes (minor additions, deletions, word changes, tense changes, </w:t>
      </w:r>
      <w:proofErr w:type="spellStart"/>
      <w:r w:rsidRPr="007D6581">
        <w:rPr>
          <w:rFonts w:ascii="Arial" w:hAnsi="Arial" w:cs="Arial"/>
          <w:sz w:val="22"/>
          <w:szCs w:val="22"/>
          <w:lang w:val="en-GB"/>
        </w:rPr>
        <w:t>etc</w:t>
      </w:r>
      <w:proofErr w:type="spellEnd"/>
      <w:r w:rsidRPr="007D6581">
        <w:rPr>
          <w:rFonts w:ascii="Arial" w:hAnsi="Arial" w:cs="Arial"/>
          <w:sz w:val="22"/>
          <w:szCs w:val="22"/>
          <w:lang w:val="en-GB"/>
        </w:rPr>
        <w:t>) to material obtained from another person, the web, a book, magazine, song, etc. and not citing the work, is plagiarism. The idea is the intellectual property, not the specific format in which it appears (e.g., you wouldn’t reword Einstein’s theory of relativity and imply that relativity was your own idea, would you?)</w:t>
      </w:r>
    </w:p>
    <w:p w:rsidR="009833CB" w:rsidRPr="007D6581" w:rsidRDefault="009833CB" w:rsidP="009833CB">
      <w:pPr>
        <w:pStyle w:val="ListeParagraf"/>
        <w:numPr>
          <w:ilvl w:val="0"/>
          <w:numId w:val="3"/>
        </w:numPr>
        <w:jc w:val="both"/>
        <w:rPr>
          <w:rFonts w:ascii="Arial" w:hAnsi="Arial" w:cs="Arial"/>
          <w:sz w:val="22"/>
          <w:szCs w:val="22"/>
          <w:lang w:val="en-GB"/>
        </w:rPr>
      </w:pPr>
      <w:r w:rsidRPr="007D6581">
        <w:rPr>
          <w:rFonts w:ascii="Arial" w:hAnsi="Arial" w:cs="Arial"/>
          <w:sz w:val="22"/>
          <w:szCs w:val="22"/>
          <w:lang w:val="en-GB"/>
        </w:rPr>
        <w:t xml:space="preserve">If you find material and it is exactly what you are trying to say, or you want to discuss someone’s idea, give the person credit and cite it appropriately. Don’t overuse citations and quotes: instructors want to know how you think and reason, not how </w:t>
      </w:r>
      <w:proofErr w:type="spellStart"/>
      <w:r w:rsidRPr="007D6581">
        <w:rPr>
          <w:rFonts w:ascii="Arial" w:hAnsi="Arial" w:cs="Arial"/>
          <w:sz w:val="22"/>
          <w:szCs w:val="22"/>
          <w:lang w:val="en-GB"/>
        </w:rPr>
        <w:t>some one</w:t>
      </w:r>
      <w:proofErr w:type="spellEnd"/>
      <w:r w:rsidRPr="007D6581">
        <w:rPr>
          <w:rFonts w:ascii="Arial" w:hAnsi="Arial" w:cs="Arial"/>
          <w:sz w:val="22"/>
          <w:szCs w:val="22"/>
          <w:lang w:val="en-GB"/>
        </w:rPr>
        <w:t xml:space="preserve"> else does.</w:t>
      </w:r>
    </w:p>
    <w:p w:rsidR="009833CB" w:rsidRPr="007D6581" w:rsidRDefault="009833CB" w:rsidP="009833CB">
      <w:pPr>
        <w:pStyle w:val="ListeParagraf"/>
        <w:jc w:val="both"/>
        <w:rPr>
          <w:rFonts w:ascii="Arial" w:hAnsi="Arial" w:cs="Arial"/>
          <w:sz w:val="22"/>
          <w:szCs w:val="22"/>
          <w:lang w:val="en-GB"/>
        </w:rPr>
      </w:pPr>
    </w:p>
    <w:p w:rsidR="009833CB" w:rsidRPr="007D6581" w:rsidRDefault="009833CB" w:rsidP="009833CB">
      <w:pPr>
        <w:jc w:val="both"/>
        <w:rPr>
          <w:rFonts w:ascii="Arial" w:hAnsi="Arial" w:cs="Arial"/>
          <w:sz w:val="22"/>
          <w:szCs w:val="22"/>
          <w:lang w:val="en-GB"/>
        </w:rPr>
      </w:pPr>
      <w:r w:rsidRPr="007D6581">
        <w:rPr>
          <w:rFonts w:ascii="Arial" w:hAnsi="Arial" w:cs="Arial"/>
          <w:sz w:val="22"/>
          <w:szCs w:val="22"/>
          <w:lang w:val="en-GB"/>
        </w:rPr>
        <w:t xml:space="preserve">If you have any questions or concerns about whether your </w:t>
      </w:r>
      <w:proofErr w:type="spellStart"/>
      <w:r w:rsidRPr="007D6581">
        <w:rPr>
          <w:rFonts w:ascii="Arial" w:hAnsi="Arial" w:cs="Arial"/>
          <w:sz w:val="22"/>
          <w:szCs w:val="22"/>
          <w:lang w:val="en-GB"/>
        </w:rPr>
        <w:t>behavior</w:t>
      </w:r>
      <w:proofErr w:type="spellEnd"/>
      <w:r w:rsidRPr="007D6581">
        <w:rPr>
          <w:rFonts w:ascii="Arial" w:hAnsi="Arial" w:cs="Arial"/>
          <w:sz w:val="22"/>
          <w:szCs w:val="22"/>
          <w:lang w:val="en-GB"/>
        </w:rPr>
        <w:t xml:space="preserve"> could be interpreted as plagiarism, please ask the assistants or me before you submit the work.</w:t>
      </w:r>
    </w:p>
    <w:p w:rsidR="009833CB" w:rsidRPr="007D6581" w:rsidRDefault="009833CB" w:rsidP="009833CB">
      <w:pPr>
        <w:jc w:val="both"/>
        <w:rPr>
          <w:rFonts w:ascii="Arial" w:hAnsi="Arial" w:cs="Arial"/>
          <w:sz w:val="22"/>
          <w:szCs w:val="22"/>
          <w:lang w:val="en-GB"/>
        </w:rPr>
      </w:pPr>
    </w:p>
    <w:p w:rsidR="009833CB" w:rsidRDefault="009833CB" w:rsidP="009833CB">
      <w:pPr>
        <w:jc w:val="both"/>
        <w:rPr>
          <w:rFonts w:ascii="Arial" w:hAnsi="Arial" w:cs="Arial"/>
          <w:b/>
          <w:bCs/>
          <w:sz w:val="22"/>
          <w:szCs w:val="22"/>
          <w:lang w:val="en-GB"/>
        </w:rPr>
      </w:pPr>
      <w:r w:rsidRPr="007D6581">
        <w:rPr>
          <w:rFonts w:ascii="Arial" w:hAnsi="Arial" w:cs="Arial"/>
          <w:b/>
          <w:bCs/>
          <w:sz w:val="22"/>
          <w:szCs w:val="22"/>
          <w:lang w:val="en-GB"/>
        </w:rPr>
        <w:t xml:space="preserve">For a detailed description of AGU policies, please refer to the website at </w:t>
      </w:r>
      <w:hyperlink r:id="rId11" w:history="1">
        <w:r w:rsidRPr="007D6581">
          <w:rPr>
            <w:rStyle w:val="Kpr"/>
            <w:rFonts w:ascii="Arial" w:hAnsi="Arial" w:cs="Arial"/>
            <w:b/>
            <w:bCs/>
            <w:sz w:val="22"/>
            <w:szCs w:val="22"/>
            <w:lang w:val="en-GB"/>
          </w:rPr>
          <w:t>https://goo.gl/FjLhzH</w:t>
        </w:r>
      </w:hyperlink>
      <w:r w:rsidRPr="007D6581">
        <w:rPr>
          <w:rFonts w:ascii="Arial" w:hAnsi="Arial" w:cs="Arial"/>
          <w:b/>
          <w:bCs/>
          <w:sz w:val="22"/>
          <w:szCs w:val="22"/>
          <w:lang w:val="en-GB"/>
        </w:rPr>
        <w:t xml:space="preserve"> </w:t>
      </w:r>
    </w:p>
    <w:p w:rsidR="007827EE" w:rsidRDefault="007827EE" w:rsidP="009833CB">
      <w:pPr>
        <w:jc w:val="both"/>
        <w:rPr>
          <w:rFonts w:ascii="Arial" w:hAnsi="Arial" w:cs="Arial"/>
          <w:b/>
          <w:bCs/>
          <w:sz w:val="22"/>
          <w:szCs w:val="22"/>
          <w:lang w:val="en-GB"/>
        </w:rPr>
      </w:pPr>
    </w:p>
    <w:p w:rsidR="007827EE" w:rsidRDefault="007827EE" w:rsidP="009833CB">
      <w:pPr>
        <w:jc w:val="both"/>
        <w:rPr>
          <w:rFonts w:ascii="Arial" w:hAnsi="Arial" w:cs="Arial"/>
          <w:b/>
          <w:bCs/>
          <w:sz w:val="22"/>
          <w:szCs w:val="22"/>
          <w:lang w:val="en-GB"/>
        </w:rPr>
      </w:pPr>
    </w:p>
    <w:p w:rsidR="007827EE" w:rsidRPr="001D31FA" w:rsidRDefault="007827EE" w:rsidP="007827EE">
      <w:pPr>
        <w:jc w:val="both"/>
        <w:rPr>
          <w:b/>
        </w:rPr>
      </w:pPr>
      <w:r w:rsidRPr="001D31FA">
        <w:rPr>
          <w:b/>
        </w:rPr>
        <w:t xml:space="preserve">Course </w:t>
      </w:r>
      <w:proofErr w:type="spellStart"/>
      <w:r w:rsidRPr="001D31FA">
        <w:rPr>
          <w:b/>
        </w:rPr>
        <w:t>Outline</w:t>
      </w:r>
      <w:proofErr w:type="spellEnd"/>
      <w:r w:rsidRPr="001D31FA">
        <w:rPr>
          <w:b/>
        </w:rPr>
        <w:t xml:space="preserve">: </w:t>
      </w:r>
    </w:p>
    <w:p w:rsidR="007827EE" w:rsidRPr="007D6581" w:rsidRDefault="007827EE" w:rsidP="009833CB">
      <w:pPr>
        <w:jc w:val="both"/>
        <w:rPr>
          <w:rFonts w:ascii="Arial" w:hAnsi="Arial" w:cs="Arial"/>
          <w:b/>
          <w:bCs/>
          <w:sz w:val="22"/>
          <w:szCs w:val="22"/>
          <w:lang w:val="en-GB"/>
        </w:rPr>
      </w:pPr>
    </w:p>
    <w:p w:rsidR="009833CB" w:rsidRDefault="009833CB"/>
    <w:tbl>
      <w:tblPr>
        <w:tblStyle w:val="TabloKlavuzu"/>
        <w:tblW w:w="8251" w:type="dxa"/>
        <w:tblInd w:w="250" w:type="dxa"/>
        <w:tblLayout w:type="fixed"/>
        <w:tblLook w:val="04A0" w:firstRow="1" w:lastRow="0" w:firstColumn="1" w:lastColumn="0" w:noHBand="0" w:noVBand="1"/>
      </w:tblPr>
      <w:tblGrid>
        <w:gridCol w:w="879"/>
        <w:gridCol w:w="3262"/>
        <w:gridCol w:w="1133"/>
        <w:gridCol w:w="64"/>
        <w:gridCol w:w="2913"/>
      </w:tblGrid>
      <w:tr w:rsidR="00101571" w:rsidRPr="007D6581" w:rsidTr="007148E2">
        <w:trPr>
          <w:trHeight w:val="501"/>
        </w:trPr>
        <w:tc>
          <w:tcPr>
            <w:tcW w:w="879" w:type="dxa"/>
            <w:vAlign w:val="center"/>
          </w:tcPr>
          <w:p w:rsidR="00101571" w:rsidRPr="007D6581" w:rsidRDefault="00101571" w:rsidP="002D1C1B">
            <w:pPr>
              <w:spacing w:line="271" w:lineRule="exact"/>
              <w:ind w:right="-20"/>
              <w:jc w:val="center"/>
              <w:rPr>
                <w:rFonts w:ascii="Arial" w:eastAsia="Times New Roman" w:hAnsi="Arial" w:cs="Arial"/>
                <w:sz w:val="22"/>
                <w:szCs w:val="22"/>
                <w:lang w:val="en-GB"/>
              </w:rPr>
            </w:pPr>
            <w:r w:rsidRPr="007D6581">
              <w:rPr>
                <w:rFonts w:ascii="Arial" w:eastAsia="Times New Roman" w:hAnsi="Arial" w:cs="Arial"/>
                <w:sz w:val="22"/>
                <w:szCs w:val="22"/>
                <w:lang w:val="en-GB"/>
              </w:rPr>
              <w:t>Week</w:t>
            </w:r>
          </w:p>
        </w:tc>
        <w:tc>
          <w:tcPr>
            <w:tcW w:w="3262" w:type="dxa"/>
            <w:vAlign w:val="center"/>
          </w:tcPr>
          <w:p w:rsidR="00101571" w:rsidRPr="007D6581" w:rsidRDefault="00101571" w:rsidP="002D1C1B">
            <w:pPr>
              <w:spacing w:line="271" w:lineRule="exact"/>
              <w:ind w:right="-20"/>
              <w:jc w:val="center"/>
              <w:rPr>
                <w:rFonts w:ascii="Arial" w:eastAsia="Times New Roman" w:hAnsi="Arial" w:cs="Arial"/>
                <w:sz w:val="22"/>
                <w:szCs w:val="22"/>
                <w:lang w:val="en-GB"/>
              </w:rPr>
            </w:pPr>
            <w:r w:rsidRPr="007D6581">
              <w:rPr>
                <w:rFonts w:ascii="Arial" w:eastAsia="Times New Roman" w:hAnsi="Arial" w:cs="Arial"/>
                <w:sz w:val="22"/>
                <w:szCs w:val="22"/>
                <w:lang w:val="en-GB"/>
              </w:rPr>
              <w:t>Topic</w:t>
            </w:r>
          </w:p>
        </w:tc>
        <w:tc>
          <w:tcPr>
            <w:tcW w:w="1197" w:type="dxa"/>
            <w:gridSpan w:val="2"/>
            <w:vAlign w:val="center"/>
          </w:tcPr>
          <w:p w:rsidR="00101571" w:rsidRPr="007D6581" w:rsidRDefault="00101571" w:rsidP="002D1C1B">
            <w:pPr>
              <w:spacing w:line="271" w:lineRule="exact"/>
              <w:ind w:right="-20"/>
              <w:jc w:val="center"/>
              <w:rPr>
                <w:rFonts w:ascii="Arial" w:hAnsi="Arial" w:cs="Arial"/>
                <w:color w:val="FF0000"/>
                <w:sz w:val="22"/>
                <w:szCs w:val="22"/>
                <w:lang w:val="en-GB"/>
              </w:rPr>
            </w:pPr>
            <w:r w:rsidRPr="007D6581">
              <w:rPr>
                <w:rFonts w:ascii="Arial" w:eastAsia="Times New Roman" w:hAnsi="Arial" w:cs="Arial"/>
                <w:color w:val="FF0000"/>
                <w:sz w:val="22"/>
                <w:szCs w:val="22"/>
                <w:lang w:val="en-GB"/>
              </w:rPr>
              <w:t>LAB</w:t>
            </w:r>
          </w:p>
        </w:tc>
        <w:tc>
          <w:tcPr>
            <w:tcW w:w="2913" w:type="dxa"/>
            <w:vAlign w:val="center"/>
          </w:tcPr>
          <w:p w:rsidR="00101571" w:rsidRPr="007D6581" w:rsidRDefault="00101571" w:rsidP="002D1C1B">
            <w:pPr>
              <w:spacing w:line="271" w:lineRule="exact"/>
              <w:ind w:right="-20"/>
              <w:jc w:val="center"/>
              <w:rPr>
                <w:rFonts w:ascii="Arial" w:eastAsia="Times New Roman" w:hAnsi="Arial" w:cs="Arial"/>
                <w:sz w:val="22"/>
                <w:szCs w:val="22"/>
                <w:lang w:val="en-GB"/>
              </w:rPr>
            </w:pPr>
            <w:r w:rsidRPr="007D6581">
              <w:rPr>
                <w:rFonts w:ascii="Arial" w:hAnsi="Arial" w:cs="Arial"/>
                <w:sz w:val="22"/>
                <w:szCs w:val="22"/>
                <w:lang w:val="en-GB"/>
              </w:rPr>
              <w:t>Description, Assignments and Required Readings</w:t>
            </w:r>
          </w:p>
        </w:tc>
      </w:tr>
      <w:tr w:rsidR="00101571" w:rsidRPr="007D6581" w:rsidTr="007148E2">
        <w:trPr>
          <w:trHeight w:val="490"/>
        </w:trPr>
        <w:tc>
          <w:tcPr>
            <w:tcW w:w="879" w:type="dxa"/>
          </w:tcPr>
          <w:p w:rsidR="00101571" w:rsidRPr="007D6581" w:rsidRDefault="00101571" w:rsidP="002D1C1B">
            <w:pPr>
              <w:spacing w:line="271" w:lineRule="exact"/>
              <w:ind w:right="-20"/>
              <w:jc w:val="both"/>
              <w:rPr>
                <w:rFonts w:ascii="Arial" w:eastAsia="Times New Roman" w:hAnsi="Arial" w:cs="Arial"/>
                <w:sz w:val="22"/>
                <w:szCs w:val="22"/>
                <w:lang w:val="en-GB"/>
              </w:rPr>
            </w:pPr>
            <w:r w:rsidRPr="007D6581">
              <w:rPr>
                <w:rFonts w:ascii="Arial" w:eastAsia="Times New Roman" w:hAnsi="Arial" w:cs="Arial"/>
                <w:sz w:val="22"/>
                <w:szCs w:val="22"/>
                <w:lang w:val="en-GB"/>
              </w:rPr>
              <w:t xml:space="preserve">1st </w:t>
            </w:r>
          </w:p>
        </w:tc>
        <w:tc>
          <w:tcPr>
            <w:tcW w:w="3262" w:type="dxa"/>
          </w:tcPr>
          <w:p w:rsidR="00101571" w:rsidRPr="007D6581" w:rsidRDefault="00101571" w:rsidP="002D1C1B">
            <w:pPr>
              <w:tabs>
                <w:tab w:val="left" w:pos="660"/>
              </w:tabs>
              <w:spacing w:before="29"/>
              <w:ind w:right="-20"/>
              <w:jc w:val="both"/>
              <w:rPr>
                <w:rFonts w:ascii="Arial" w:eastAsia="Times New Roman" w:hAnsi="Arial" w:cs="Arial"/>
                <w:sz w:val="22"/>
                <w:szCs w:val="22"/>
                <w:lang w:val="en-GB"/>
              </w:rPr>
            </w:pPr>
            <w:r w:rsidRPr="007D6581">
              <w:rPr>
                <w:rFonts w:ascii="Arial" w:eastAsia="Times New Roman" w:hAnsi="Arial" w:cs="Arial"/>
                <w:sz w:val="22"/>
                <w:szCs w:val="22"/>
                <w:lang w:val="en-GB"/>
              </w:rPr>
              <w:t>What is Economics and Why is it important? Introduction to Microeconomics</w:t>
            </w:r>
            <w:r>
              <w:rPr>
                <w:rFonts w:ascii="Arial" w:eastAsia="Times New Roman" w:hAnsi="Arial" w:cs="Arial"/>
                <w:sz w:val="22"/>
                <w:szCs w:val="22"/>
                <w:lang w:val="en-GB"/>
              </w:rPr>
              <w:t>, Demand</w:t>
            </w:r>
          </w:p>
        </w:tc>
        <w:tc>
          <w:tcPr>
            <w:tcW w:w="1197" w:type="dxa"/>
            <w:gridSpan w:val="2"/>
          </w:tcPr>
          <w:p w:rsidR="00101571" w:rsidRPr="007D6581" w:rsidRDefault="00101571" w:rsidP="002D1C1B">
            <w:pPr>
              <w:spacing w:line="271" w:lineRule="exact"/>
              <w:ind w:right="-20"/>
              <w:jc w:val="both"/>
              <w:rPr>
                <w:rFonts w:ascii="Arial" w:eastAsia="Times New Roman" w:hAnsi="Arial" w:cs="Arial"/>
                <w:sz w:val="22"/>
                <w:szCs w:val="22"/>
                <w:lang w:val="en-GB"/>
              </w:rPr>
            </w:pPr>
          </w:p>
        </w:tc>
        <w:tc>
          <w:tcPr>
            <w:tcW w:w="2913" w:type="dxa"/>
          </w:tcPr>
          <w:p w:rsidR="00101571" w:rsidRPr="007D6581" w:rsidRDefault="00101571" w:rsidP="002D1C1B">
            <w:pPr>
              <w:spacing w:line="271" w:lineRule="exact"/>
              <w:ind w:right="-20"/>
              <w:jc w:val="both"/>
              <w:rPr>
                <w:rFonts w:ascii="Arial" w:eastAsia="Times New Roman" w:hAnsi="Arial" w:cs="Arial"/>
                <w:sz w:val="22"/>
                <w:szCs w:val="22"/>
                <w:lang w:val="en-GB"/>
              </w:rPr>
            </w:pPr>
            <w:r w:rsidRPr="007D6581">
              <w:rPr>
                <w:rFonts w:ascii="Arial" w:hAnsi="Arial" w:cs="Arial"/>
                <w:sz w:val="22"/>
                <w:szCs w:val="22"/>
                <w:lang w:val="en-GB"/>
              </w:rPr>
              <w:t>Principles of Microeconomics :Ch. 1</w:t>
            </w:r>
            <w:r w:rsidR="004B3844">
              <w:rPr>
                <w:rFonts w:ascii="Arial" w:hAnsi="Arial" w:cs="Arial"/>
                <w:sz w:val="22"/>
                <w:szCs w:val="22"/>
                <w:lang w:val="en-GB"/>
              </w:rPr>
              <w:t>-2</w:t>
            </w:r>
          </w:p>
        </w:tc>
      </w:tr>
      <w:tr w:rsidR="00101571" w:rsidRPr="007D6581" w:rsidTr="007148E2">
        <w:trPr>
          <w:trHeight w:val="61"/>
        </w:trPr>
        <w:tc>
          <w:tcPr>
            <w:tcW w:w="879" w:type="dxa"/>
          </w:tcPr>
          <w:p w:rsidR="00101571" w:rsidRPr="007D6581" w:rsidRDefault="00101571" w:rsidP="002D1C1B">
            <w:pPr>
              <w:spacing w:line="271" w:lineRule="exact"/>
              <w:ind w:right="-20"/>
              <w:jc w:val="both"/>
              <w:rPr>
                <w:rFonts w:ascii="Arial" w:eastAsia="Times New Roman" w:hAnsi="Arial" w:cs="Arial"/>
                <w:sz w:val="22"/>
                <w:szCs w:val="22"/>
                <w:lang w:val="en-GB"/>
              </w:rPr>
            </w:pPr>
            <w:r w:rsidRPr="007D6581">
              <w:rPr>
                <w:rFonts w:ascii="Arial" w:eastAsia="Times New Roman" w:hAnsi="Arial" w:cs="Arial"/>
                <w:sz w:val="22"/>
                <w:szCs w:val="22"/>
                <w:lang w:val="en-GB"/>
              </w:rPr>
              <w:t>2nd</w:t>
            </w:r>
          </w:p>
        </w:tc>
        <w:tc>
          <w:tcPr>
            <w:tcW w:w="3262" w:type="dxa"/>
          </w:tcPr>
          <w:p w:rsidR="00101571" w:rsidRPr="007D6581" w:rsidRDefault="00101571" w:rsidP="002D1C1B">
            <w:pPr>
              <w:tabs>
                <w:tab w:val="left" w:pos="660"/>
              </w:tabs>
              <w:spacing w:before="29"/>
              <w:ind w:right="-20"/>
              <w:jc w:val="both"/>
              <w:rPr>
                <w:rFonts w:ascii="Arial" w:eastAsia="Times New Roman" w:hAnsi="Arial" w:cs="Arial"/>
                <w:sz w:val="22"/>
                <w:szCs w:val="22"/>
                <w:lang w:val="en-GB"/>
              </w:rPr>
            </w:pPr>
            <w:r>
              <w:rPr>
                <w:rFonts w:ascii="Arial" w:hAnsi="Arial" w:cs="Arial"/>
                <w:sz w:val="22"/>
                <w:szCs w:val="22"/>
                <w:lang w:val="en-GB"/>
              </w:rPr>
              <w:t>Supply, Elasticity</w:t>
            </w:r>
          </w:p>
        </w:tc>
        <w:tc>
          <w:tcPr>
            <w:tcW w:w="1197" w:type="dxa"/>
            <w:gridSpan w:val="2"/>
          </w:tcPr>
          <w:p w:rsidR="00101571" w:rsidRPr="007D6581" w:rsidRDefault="00101571" w:rsidP="002D1C1B">
            <w:pPr>
              <w:spacing w:line="271" w:lineRule="exact"/>
              <w:ind w:right="-20"/>
              <w:jc w:val="both"/>
              <w:rPr>
                <w:rFonts w:ascii="Arial" w:eastAsia="Times New Roman" w:hAnsi="Arial" w:cs="Arial"/>
                <w:sz w:val="22"/>
                <w:szCs w:val="22"/>
                <w:lang w:val="en-GB"/>
              </w:rPr>
            </w:pPr>
          </w:p>
        </w:tc>
        <w:tc>
          <w:tcPr>
            <w:tcW w:w="2913" w:type="dxa"/>
          </w:tcPr>
          <w:p w:rsidR="00101571" w:rsidRPr="007D6581" w:rsidRDefault="00101571" w:rsidP="002D1C1B">
            <w:pPr>
              <w:rPr>
                <w:rFonts w:ascii="Arial" w:hAnsi="Arial" w:cs="Arial"/>
                <w:sz w:val="22"/>
                <w:szCs w:val="22"/>
                <w:lang w:val="en-GB"/>
              </w:rPr>
            </w:pPr>
            <w:r w:rsidRPr="007D6581">
              <w:rPr>
                <w:rFonts w:ascii="Arial" w:hAnsi="Arial" w:cs="Arial"/>
                <w:sz w:val="22"/>
                <w:szCs w:val="22"/>
                <w:lang w:val="en-GB"/>
              </w:rPr>
              <w:t>Princi</w:t>
            </w:r>
            <w:r w:rsidR="004B3844">
              <w:rPr>
                <w:rFonts w:ascii="Arial" w:hAnsi="Arial" w:cs="Arial"/>
                <w:sz w:val="22"/>
                <w:szCs w:val="22"/>
                <w:lang w:val="en-GB"/>
              </w:rPr>
              <w:t>ples of Microeconomics :Ch. 2- 5</w:t>
            </w:r>
          </w:p>
        </w:tc>
      </w:tr>
      <w:tr w:rsidR="00101571" w:rsidRPr="007D6581" w:rsidTr="007148E2">
        <w:trPr>
          <w:trHeight w:val="245"/>
        </w:trPr>
        <w:tc>
          <w:tcPr>
            <w:tcW w:w="879" w:type="dxa"/>
          </w:tcPr>
          <w:p w:rsidR="00101571" w:rsidRPr="007D6581" w:rsidRDefault="00101571" w:rsidP="00101571">
            <w:pPr>
              <w:spacing w:line="271" w:lineRule="exact"/>
              <w:ind w:right="-20"/>
              <w:jc w:val="both"/>
              <w:rPr>
                <w:rFonts w:ascii="Arial" w:eastAsia="Times New Roman" w:hAnsi="Arial" w:cs="Arial"/>
                <w:sz w:val="22"/>
                <w:szCs w:val="22"/>
                <w:lang w:val="en-GB"/>
              </w:rPr>
            </w:pPr>
            <w:r w:rsidRPr="007D6581">
              <w:rPr>
                <w:rFonts w:ascii="Arial" w:eastAsia="Times New Roman" w:hAnsi="Arial" w:cs="Arial"/>
                <w:sz w:val="22"/>
                <w:szCs w:val="22"/>
                <w:lang w:val="en-GB"/>
              </w:rPr>
              <w:t>3rd</w:t>
            </w:r>
          </w:p>
        </w:tc>
        <w:tc>
          <w:tcPr>
            <w:tcW w:w="3262" w:type="dxa"/>
          </w:tcPr>
          <w:p w:rsidR="00101571" w:rsidRPr="007D6581" w:rsidRDefault="00101571" w:rsidP="00101571">
            <w:pPr>
              <w:tabs>
                <w:tab w:val="left" w:pos="660"/>
              </w:tabs>
              <w:spacing w:before="49"/>
              <w:ind w:right="-20"/>
              <w:jc w:val="both"/>
              <w:rPr>
                <w:rFonts w:ascii="Arial" w:eastAsia="Times New Roman" w:hAnsi="Arial" w:cs="Arial"/>
                <w:sz w:val="22"/>
                <w:szCs w:val="22"/>
                <w:lang w:val="en-GB"/>
              </w:rPr>
            </w:pPr>
            <w:r w:rsidRPr="007D6581">
              <w:rPr>
                <w:rFonts w:ascii="Arial" w:hAnsi="Arial" w:cs="Arial"/>
                <w:sz w:val="22"/>
                <w:szCs w:val="22"/>
                <w:lang w:val="en-GB"/>
              </w:rPr>
              <w:t>Consumer Choices, Production, Costs</w:t>
            </w:r>
          </w:p>
        </w:tc>
        <w:tc>
          <w:tcPr>
            <w:tcW w:w="1197" w:type="dxa"/>
            <w:gridSpan w:val="2"/>
          </w:tcPr>
          <w:p w:rsidR="00101571" w:rsidRPr="007D6581" w:rsidRDefault="00101571" w:rsidP="00101571">
            <w:pPr>
              <w:spacing w:line="271" w:lineRule="exact"/>
              <w:ind w:right="-20"/>
              <w:jc w:val="both"/>
              <w:rPr>
                <w:rFonts w:ascii="Arial" w:eastAsia="Times New Roman" w:hAnsi="Arial" w:cs="Arial"/>
                <w:sz w:val="22"/>
                <w:szCs w:val="22"/>
                <w:lang w:val="en-GB"/>
              </w:rPr>
            </w:pPr>
          </w:p>
        </w:tc>
        <w:tc>
          <w:tcPr>
            <w:tcW w:w="2913" w:type="dxa"/>
          </w:tcPr>
          <w:p w:rsidR="00101571" w:rsidRPr="007D6581" w:rsidRDefault="00101571" w:rsidP="004B3844">
            <w:pPr>
              <w:spacing w:line="271" w:lineRule="exact"/>
              <w:ind w:right="-20"/>
              <w:jc w:val="both"/>
              <w:rPr>
                <w:rFonts w:ascii="Arial" w:eastAsia="Times New Roman" w:hAnsi="Arial" w:cs="Arial"/>
                <w:sz w:val="22"/>
                <w:szCs w:val="22"/>
                <w:lang w:val="en-GB"/>
              </w:rPr>
            </w:pPr>
            <w:r w:rsidRPr="007D6581">
              <w:rPr>
                <w:rFonts w:ascii="Arial" w:hAnsi="Arial" w:cs="Arial"/>
                <w:sz w:val="22"/>
                <w:szCs w:val="22"/>
                <w:lang w:val="en-GB"/>
              </w:rPr>
              <w:t xml:space="preserve">Principles of Microeconomics :Ch. </w:t>
            </w:r>
            <w:r w:rsidR="004B3844">
              <w:rPr>
                <w:rFonts w:ascii="Arial" w:hAnsi="Arial" w:cs="Arial"/>
                <w:sz w:val="22"/>
                <w:szCs w:val="22"/>
                <w:lang w:val="en-GB"/>
              </w:rPr>
              <w:t>6-7</w:t>
            </w:r>
          </w:p>
        </w:tc>
      </w:tr>
      <w:tr w:rsidR="00101571" w:rsidRPr="007D6581" w:rsidTr="007148E2">
        <w:trPr>
          <w:trHeight w:val="278"/>
        </w:trPr>
        <w:tc>
          <w:tcPr>
            <w:tcW w:w="879" w:type="dxa"/>
          </w:tcPr>
          <w:p w:rsidR="00101571" w:rsidRPr="007D6581" w:rsidRDefault="00101571" w:rsidP="00101571">
            <w:pPr>
              <w:spacing w:line="271" w:lineRule="exact"/>
              <w:ind w:right="-20"/>
              <w:jc w:val="both"/>
              <w:rPr>
                <w:rFonts w:ascii="Arial" w:eastAsia="Times New Roman" w:hAnsi="Arial" w:cs="Arial"/>
                <w:sz w:val="22"/>
                <w:szCs w:val="22"/>
                <w:lang w:val="en-GB"/>
              </w:rPr>
            </w:pPr>
            <w:r w:rsidRPr="007D6581">
              <w:rPr>
                <w:rFonts w:ascii="Arial" w:eastAsia="Times New Roman" w:hAnsi="Arial" w:cs="Arial"/>
                <w:sz w:val="22"/>
                <w:szCs w:val="22"/>
                <w:lang w:val="en-GB"/>
              </w:rPr>
              <w:t>4th</w:t>
            </w:r>
          </w:p>
        </w:tc>
        <w:tc>
          <w:tcPr>
            <w:tcW w:w="3262" w:type="dxa"/>
          </w:tcPr>
          <w:p w:rsidR="00101571" w:rsidRPr="007D6581" w:rsidRDefault="00101571" w:rsidP="00101571">
            <w:pPr>
              <w:spacing w:line="271" w:lineRule="exact"/>
              <w:ind w:right="-20"/>
              <w:jc w:val="both"/>
              <w:rPr>
                <w:rFonts w:ascii="Arial" w:eastAsia="Times New Roman" w:hAnsi="Arial" w:cs="Arial"/>
                <w:i/>
                <w:sz w:val="22"/>
                <w:szCs w:val="22"/>
                <w:lang w:val="en-GB"/>
              </w:rPr>
            </w:pPr>
            <w:r w:rsidRPr="007D6581">
              <w:rPr>
                <w:rFonts w:ascii="Arial" w:hAnsi="Arial" w:cs="Arial"/>
                <w:sz w:val="22"/>
                <w:szCs w:val="22"/>
                <w:lang w:val="en-GB"/>
              </w:rPr>
              <w:t>Perfect Competition</w:t>
            </w:r>
          </w:p>
        </w:tc>
        <w:tc>
          <w:tcPr>
            <w:tcW w:w="1197" w:type="dxa"/>
            <w:gridSpan w:val="2"/>
          </w:tcPr>
          <w:p w:rsidR="00101571" w:rsidRPr="007D6581" w:rsidRDefault="00101571" w:rsidP="00101571">
            <w:pPr>
              <w:spacing w:line="271" w:lineRule="exact"/>
              <w:ind w:right="-20"/>
              <w:jc w:val="both"/>
              <w:rPr>
                <w:rFonts w:ascii="Arial" w:eastAsia="Times New Roman" w:hAnsi="Arial" w:cs="Arial"/>
                <w:sz w:val="22"/>
                <w:szCs w:val="22"/>
                <w:lang w:val="en-GB"/>
              </w:rPr>
            </w:pPr>
          </w:p>
        </w:tc>
        <w:tc>
          <w:tcPr>
            <w:tcW w:w="2913" w:type="dxa"/>
          </w:tcPr>
          <w:p w:rsidR="00101571" w:rsidRPr="007D6581" w:rsidRDefault="00101571" w:rsidP="004B3844">
            <w:pPr>
              <w:spacing w:line="271" w:lineRule="exact"/>
              <w:ind w:right="-20"/>
              <w:jc w:val="both"/>
              <w:rPr>
                <w:rFonts w:ascii="Arial" w:eastAsia="Times New Roman" w:hAnsi="Arial" w:cs="Arial"/>
                <w:sz w:val="22"/>
                <w:szCs w:val="22"/>
                <w:lang w:val="en-GB"/>
              </w:rPr>
            </w:pPr>
            <w:r w:rsidRPr="007D6581">
              <w:rPr>
                <w:rFonts w:ascii="Arial" w:hAnsi="Arial" w:cs="Arial"/>
                <w:sz w:val="22"/>
                <w:szCs w:val="22"/>
                <w:lang w:val="en-GB"/>
              </w:rPr>
              <w:t xml:space="preserve">Principles of Microeconomics :Ch. </w:t>
            </w:r>
            <w:r w:rsidR="004B3844">
              <w:rPr>
                <w:rFonts w:ascii="Arial" w:hAnsi="Arial" w:cs="Arial"/>
                <w:sz w:val="22"/>
                <w:szCs w:val="22"/>
                <w:lang w:val="en-GB"/>
              </w:rPr>
              <w:t>8</w:t>
            </w:r>
          </w:p>
        </w:tc>
      </w:tr>
      <w:tr w:rsidR="00101571" w:rsidRPr="007D6581" w:rsidTr="007148E2">
        <w:trPr>
          <w:trHeight w:val="256"/>
        </w:trPr>
        <w:tc>
          <w:tcPr>
            <w:tcW w:w="879" w:type="dxa"/>
          </w:tcPr>
          <w:p w:rsidR="00101571" w:rsidRPr="007D6581" w:rsidRDefault="00101571" w:rsidP="00101571">
            <w:pPr>
              <w:spacing w:line="271" w:lineRule="exact"/>
              <w:ind w:right="-20"/>
              <w:jc w:val="both"/>
              <w:rPr>
                <w:rFonts w:ascii="Arial" w:eastAsia="Times New Roman" w:hAnsi="Arial" w:cs="Arial"/>
                <w:sz w:val="22"/>
                <w:szCs w:val="22"/>
                <w:lang w:val="en-GB"/>
              </w:rPr>
            </w:pPr>
            <w:r w:rsidRPr="007D6581">
              <w:rPr>
                <w:rFonts w:ascii="Arial" w:eastAsia="Times New Roman" w:hAnsi="Arial" w:cs="Arial"/>
                <w:sz w:val="22"/>
                <w:szCs w:val="22"/>
                <w:lang w:val="en-GB"/>
              </w:rPr>
              <w:t>5th</w:t>
            </w:r>
          </w:p>
        </w:tc>
        <w:tc>
          <w:tcPr>
            <w:tcW w:w="3262" w:type="dxa"/>
          </w:tcPr>
          <w:p w:rsidR="00101571" w:rsidRPr="007D6581" w:rsidRDefault="00101571" w:rsidP="008036FB">
            <w:pPr>
              <w:rPr>
                <w:rFonts w:ascii="Arial" w:eastAsia="Times New Roman" w:hAnsi="Arial" w:cs="Arial"/>
                <w:sz w:val="22"/>
                <w:szCs w:val="22"/>
                <w:lang w:val="en-GB"/>
              </w:rPr>
            </w:pPr>
            <w:r>
              <w:rPr>
                <w:rFonts w:ascii="Arial" w:eastAsia="Times New Roman" w:hAnsi="Arial" w:cs="Arial"/>
                <w:sz w:val="22"/>
                <w:szCs w:val="22"/>
                <w:lang w:val="en-GB"/>
              </w:rPr>
              <w:t>Monopoly</w:t>
            </w:r>
            <w:r w:rsidR="004B3844">
              <w:rPr>
                <w:rFonts w:ascii="Arial" w:eastAsia="Times New Roman" w:hAnsi="Arial" w:cs="Arial"/>
                <w:sz w:val="22"/>
                <w:szCs w:val="22"/>
                <w:lang w:val="en-GB"/>
              </w:rPr>
              <w:t xml:space="preserve">, </w:t>
            </w:r>
            <w:r w:rsidR="004B3844" w:rsidRPr="007D6581">
              <w:rPr>
                <w:rFonts w:ascii="Arial" w:eastAsia="Times New Roman" w:hAnsi="Arial" w:cs="Arial"/>
                <w:sz w:val="22"/>
                <w:szCs w:val="22"/>
                <w:lang w:val="en-GB"/>
              </w:rPr>
              <w:t>Oligopolies</w:t>
            </w:r>
          </w:p>
        </w:tc>
        <w:tc>
          <w:tcPr>
            <w:tcW w:w="1197" w:type="dxa"/>
            <w:gridSpan w:val="2"/>
          </w:tcPr>
          <w:p w:rsidR="00101571" w:rsidRPr="007D6581" w:rsidRDefault="00101571" w:rsidP="00101571">
            <w:pPr>
              <w:spacing w:line="271" w:lineRule="exact"/>
              <w:ind w:right="-20"/>
              <w:jc w:val="both"/>
              <w:rPr>
                <w:rFonts w:ascii="Arial" w:eastAsia="Times New Roman" w:hAnsi="Arial" w:cs="Arial"/>
                <w:sz w:val="22"/>
                <w:szCs w:val="22"/>
                <w:lang w:val="en-GB"/>
              </w:rPr>
            </w:pPr>
          </w:p>
        </w:tc>
        <w:tc>
          <w:tcPr>
            <w:tcW w:w="2913" w:type="dxa"/>
          </w:tcPr>
          <w:p w:rsidR="00101571" w:rsidRPr="007D6581" w:rsidRDefault="00101571" w:rsidP="004B3844">
            <w:pPr>
              <w:spacing w:line="271" w:lineRule="exact"/>
              <w:ind w:right="-20"/>
              <w:jc w:val="both"/>
              <w:rPr>
                <w:rFonts w:ascii="Arial" w:eastAsia="Times New Roman" w:hAnsi="Arial" w:cs="Arial"/>
                <w:sz w:val="22"/>
                <w:szCs w:val="22"/>
                <w:lang w:val="en-GB"/>
              </w:rPr>
            </w:pPr>
            <w:r w:rsidRPr="007D6581">
              <w:rPr>
                <w:rFonts w:ascii="Arial" w:hAnsi="Arial" w:cs="Arial"/>
                <w:sz w:val="22"/>
                <w:szCs w:val="22"/>
                <w:lang w:val="en-GB"/>
              </w:rPr>
              <w:t xml:space="preserve">Principles of Microeconomics :Ch. </w:t>
            </w:r>
            <w:r w:rsidR="004B3844">
              <w:rPr>
                <w:rFonts w:ascii="Arial" w:hAnsi="Arial" w:cs="Arial"/>
                <w:sz w:val="22"/>
                <w:szCs w:val="22"/>
                <w:lang w:val="en-GB"/>
              </w:rPr>
              <w:t>9-11</w:t>
            </w:r>
          </w:p>
        </w:tc>
      </w:tr>
      <w:tr w:rsidR="007827EE" w:rsidRPr="007D6581" w:rsidTr="007148E2">
        <w:trPr>
          <w:trHeight w:val="256"/>
        </w:trPr>
        <w:tc>
          <w:tcPr>
            <w:tcW w:w="879" w:type="dxa"/>
          </w:tcPr>
          <w:p w:rsidR="007827EE" w:rsidRPr="007D6581" w:rsidRDefault="008036FB" w:rsidP="00101571">
            <w:pPr>
              <w:spacing w:line="271" w:lineRule="exact"/>
              <w:ind w:right="-20"/>
              <w:jc w:val="both"/>
              <w:rPr>
                <w:rFonts w:ascii="Arial" w:eastAsia="Times New Roman" w:hAnsi="Arial" w:cs="Arial"/>
                <w:sz w:val="22"/>
                <w:szCs w:val="22"/>
                <w:lang w:val="en-GB"/>
              </w:rPr>
            </w:pPr>
            <w:r>
              <w:rPr>
                <w:rFonts w:ascii="Arial" w:eastAsia="Times New Roman" w:hAnsi="Arial" w:cs="Arial"/>
                <w:sz w:val="22"/>
                <w:szCs w:val="22"/>
                <w:lang w:val="en-GB"/>
              </w:rPr>
              <w:t>6</w:t>
            </w:r>
            <w:r w:rsidRPr="007D6581">
              <w:rPr>
                <w:rFonts w:ascii="Arial" w:eastAsia="Times New Roman" w:hAnsi="Arial" w:cs="Arial"/>
                <w:sz w:val="22"/>
                <w:szCs w:val="22"/>
                <w:lang w:val="en-GB"/>
              </w:rPr>
              <w:t>th</w:t>
            </w:r>
          </w:p>
        </w:tc>
        <w:tc>
          <w:tcPr>
            <w:tcW w:w="3262" w:type="dxa"/>
          </w:tcPr>
          <w:p w:rsidR="007827EE" w:rsidRDefault="008036FB" w:rsidP="00101571">
            <w:pPr>
              <w:rPr>
                <w:rFonts w:ascii="Arial" w:eastAsia="Times New Roman" w:hAnsi="Arial" w:cs="Arial"/>
                <w:sz w:val="22"/>
                <w:szCs w:val="22"/>
                <w:lang w:val="en-GB"/>
              </w:rPr>
            </w:pPr>
            <w:r w:rsidRPr="007D6581">
              <w:rPr>
                <w:rFonts w:ascii="Arial" w:eastAsia="Times New Roman" w:hAnsi="Arial" w:cs="Arial"/>
                <w:sz w:val="22"/>
                <w:szCs w:val="22"/>
                <w:lang w:val="en-GB"/>
              </w:rPr>
              <w:t>Oligopolies</w:t>
            </w:r>
            <w:r>
              <w:rPr>
                <w:rFonts w:ascii="Arial" w:eastAsia="Times New Roman" w:hAnsi="Arial" w:cs="Arial"/>
                <w:sz w:val="22"/>
                <w:szCs w:val="22"/>
                <w:lang w:val="en-GB"/>
              </w:rPr>
              <w:t xml:space="preserve">, </w:t>
            </w:r>
            <w:r w:rsidRPr="007D6581">
              <w:rPr>
                <w:rFonts w:ascii="Arial" w:hAnsi="Arial" w:cs="Arial"/>
                <w:sz w:val="22"/>
                <w:szCs w:val="22"/>
                <w:lang w:val="en-GB"/>
              </w:rPr>
              <w:t>Monopolistic Competition</w:t>
            </w:r>
          </w:p>
        </w:tc>
        <w:tc>
          <w:tcPr>
            <w:tcW w:w="1197" w:type="dxa"/>
            <w:gridSpan w:val="2"/>
          </w:tcPr>
          <w:p w:rsidR="007827EE" w:rsidRPr="007D6581" w:rsidRDefault="007827EE" w:rsidP="00101571">
            <w:pPr>
              <w:spacing w:line="271" w:lineRule="exact"/>
              <w:ind w:right="-20"/>
              <w:jc w:val="both"/>
              <w:rPr>
                <w:rFonts w:ascii="Arial" w:eastAsia="Times New Roman" w:hAnsi="Arial" w:cs="Arial"/>
                <w:sz w:val="22"/>
                <w:szCs w:val="22"/>
                <w:lang w:val="en-GB"/>
              </w:rPr>
            </w:pPr>
          </w:p>
        </w:tc>
        <w:tc>
          <w:tcPr>
            <w:tcW w:w="2913" w:type="dxa"/>
          </w:tcPr>
          <w:p w:rsidR="007827EE" w:rsidRPr="007D6581" w:rsidRDefault="008036FB" w:rsidP="004B3844">
            <w:pPr>
              <w:spacing w:line="271" w:lineRule="exact"/>
              <w:ind w:right="-20"/>
              <w:jc w:val="both"/>
              <w:rPr>
                <w:rFonts w:ascii="Arial" w:hAnsi="Arial" w:cs="Arial"/>
                <w:sz w:val="22"/>
                <w:szCs w:val="22"/>
                <w:lang w:val="en-GB"/>
              </w:rPr>
            </w:pPr>
            <w:r w:rsidRPr="007D6581">
              <w:rPr>
                <w:rFonts w:ascii="Arial" w:hAnsi="Arial" w:cs="Arial"/>
                <w:sz w:val="22"/>
                <w:szCs w:val="22"/>
                <w:lang w:val="en-GB"/>
              </w:rPr>
              <w:t xml:space="preserve">Principles of Microeconomics :Ch. </w:t>
            </w:r>
            <w:r>
              <w:rPr>
                <w:rFonts w:ascii="Arial" w:hAnsi="Arial" w:cs="Arial"/>
                <w:sz w:val="22"/>
                <w:szCs w:val="22"/>
                <w:lang w:val="en-GB"/>
              </w:rPr>
              <w:t>9-11</w:t>
            </w:r>
          </w:p>
        </w:tc>
      </w:tr>
      <w:tr w:rsidR="00101571" w:rsidRPr="007D6581" w:rsidTr="007148E2">
        <w:trPr>
          <w:trHeight w:val="278"/>
        </w:trPr>
        <w:tc>
          <w:tcPr>
            <w:tcW w:w="879" w:type="dxa"/>
          </w:tcPr>
          <w:p w:rsidR="00101571" w:rsidRPr="007D6581" w:rsidRDefault="008036FB" w:rsidP="00101571">
            <w:pPr>
              <w:spacing w:line="271" w:lineRule="exact"/>
              <w:ind w:right="-20"/>
              <w:jc w:val="both"/>
              <w:rPr>
                <w:rFonts w:ascii="Arial" w:eastAsia="Times New Roman" w:hAnsi="Arial" w:cs="Arial"/>
                <w:sz w:val="22"/>
                <w:szCs w:val="22"/>
                <w:lang w:val="en-GB"/>
              </w:rPr>
            </w:pPr>
            <w:r>
              <w:rPr>
                <w:rFonts w:ascii="Arial" w:eastAsia="Times New Roman" w:hAnsi="Arial" w:cs="Arial"/>
                <w:sz w:val="22"/>
                <w:szCs w:val="22"/>
                <w:lang w:val="en-GB"/>
              </w:rPr>
              <w:t>7</w:t>
            </w:r>
            <w:r w:rsidR="00101571" w:rsidRPr="007D6581">
              <w:rPr>
                <w:rFonts w:ascii="Arial" w:eastAsia="Times New Roman" w:hAnsi="Arial" w:cs="Arial"/>
                <w:sz w:val="22"/>
                <w:szCs w:val="22"/>
                <w:lang w:val="en-GB"/>
              </w:rPr>
              <w:t>th</w:t>
            </w:r>
          </w:p>
        </w:tc>
        <w:tc>
          <w:tcPr>
            <w:tcW w:w="3262" w:type="dxa"/>
          </w:tcPr>
          <w:p w:rsidR="00101571" w:rsidRPr="007D6581" w:rsidRDefault="004B3844" w:rsidP="00101571">
            <w:pPr>
              <w:spacing w:line="271" w:lineRule="exact"/>
              <w:ind w:right="-20"/>
              <w:jc w:val="both"/>
              <w:rPr>
                <w:rFonts w:ascii="Arial" w:eastAsia="Times New Roman" w:hAnsi="Arial" w:cs="Arial"/>
                <w:sz w:val="22"/>
                <w:szCs w:val="22"/>
                <w:lang w:val="en-GB"/>
              </w:rPr>
            </w:pPr>
            <w:r>
              <w:rPr>
                <w:rFonts w:ascii="Arial" w:eastAsia="Times New Roman" w:hAnsi="Arial" w:cs="Arial"/>
                <w:sz w:val="22"/>
                <w:szCs w:val="22"/>
                <w:lang w:val="en-GB"/>
              </w:rPr>
              <w:t>Externalities</w:t>
            </w:r>
          </w:p>
        </w:tc>
        <w:tc>
          <w:tcPr>
            <w:tcW w:w="1197" w:type="dxa"/>
            <w:gridSpan w:val="2"/>
          </w:tcPr>
          <w:p w:rsidR="00101571" w:rsidRPr="007D6581" w:rsidRDefault="00101571" w:rsidP="00101571">
            <w:pPr>
              <w:spacing w:line="271" w:lineRule="exact"/>
              <w:ind w:right="-20"/>
              <w:jc w:val="both"/>
              <w:rPr>
                <w:rFonts w:ascii="Arial" w:eastAsia="Times New Roman" w:hAnsi="Arial" w:cs="Arial"/>
                <w:sz w:val="22"/>
                <w:szCs w:val="22"/>
                <w:lang w:val="en-GB"/>
              </w:rPr>
            </w:pPr>
          </w:p>
        </w:tc>
        <w:tc>
          <w:tcPr>
            <w:tcW w:w="2913" w:type="dxa"/>
          </w:tcPr>
          <w:p w:rsidR="00101571" w:rsidRPr="007D6581" w:rsidRDefault="00101571" w:rsidP="00E87CBC">
            <w:pPr>
              <w:spacing w:line="271" w:lineRule="exact"/>
              <w:ind w:right="-20"/>
              <w:jc w:val="both"/>
              <w:rPr>
                <w:rFonts w:ascii="Arial" w:eastAsia="Times New Roman" w:hAnsi="Arial" w:cs="Arial"/>
                <w:sz w:val="22"/>
                <w:szCs w:val="22"/>
                <w:lang w:val="en-GB"/>
              </w:rPr>
            </w:pPr>
            <w:r w:rsidRPr="007D6581">
              <w:rPr>
                <w:rFonts w:ascii="Arial" w:hAnsi="Arial" w:cs="Arial"/>
                <w:sz w:val="22"/>
                <w:szCs w:val="22"/>
                <w:lang w:val="en-GB"/>
              </w:rPr>
              <w:t xml:space="preserve">Principles of Microeconomics :Ch. </w:t>
            </w:r>
            <w:r w:rsidR="00E87CBC">
              <w:rPr>
                <w:rFonts w:ascii="Arial" w:hAnsi="Arial" w:cs="Arial"/>
                <w:sz w:val="22"/>
                <w:szCs w:val="22"/>
                <w:lang w:val="en-GB"/>
              </w:rPr>
              <w:t>10-12</w:t>
            </w:r>
            <w:r w:rsidR="004B3844">
              <w:rPr>
                <w:rFonts w:ascii="Arial" w:hAnsi="Arial" w:cs="Arial"/>
                <w:sz w:val="22"/>
                <w:szCs w:val="22"/>
                <w:lang w:val="en-GB"/>
              </w:rPr>
              <w:t>, 11</w:t>
            </w:r>
          </w:p>
        </w:tc>
      </w:tr>
      <w:tr w:rsidR="007148E2" w:rsidRPr="007D6581" w:rsidTr="007148E2">
        <w:trPr>
          <w:trHeight w:val="245"/>
        </w:trPr>
        <w:tc>
          <w:tcPr>
            <w:tcW w:w="879" w:type="dxa"/>
          </w:tcPr>
          <w:p w:rsidR="007148E2" w:rsidRPr="007D6581" w:rsidRDefault="007148E2" w:rsidP="007148E2">
            <w:pPr>
              <w:spacing w:line="271" w:lineRule="exact"/>
              <w:ind w:right="-20"/>
              <w:jc w:val="both"/>
              <w:rPr>
                <w:rFonts w:ascii="Arial" w:eastAsia="Times New Roman" w:hAnsi="Arial" w:cs="Arial"/>
                <w:sz w:val="22"/>
                <w:szCs w:val="22"/>
                <w:lang w:val="en-GB"/>
              </w:rPr>
            </w:pPr>
            <w:r w:rsidRPr="007D6581">
              <w:rPr>
                <w:rFonts w:ascii="Arial" w:eastAsia="Times New Roman" w:hAnsi="Arial" w:cs="Arial"/>
                <w:sz w:val="22"/>
                <w:szCs w:val="22"/>
                <w:lang w:val="en-GB"/>
              </w:rPr>
              <w:t>8</w:t>
            </w:r>
            <w:r w:rsidRPr="007D6581">
              <w:rPr>
                <w:rFonts w:ascii="Arial" w:eastAsia="Times New Roman" w:hAnsi="Arial" w:cs="Arial"/>
                <w:sz w:val="22"/>
                <w:szCs w:val="22"/>
                <w:vertAlign w:val="superscript"/>
                <w:lang w:val="en-GB"/>
              </w:rPr>
              <w:t>th</w:t>
            </w:r>
          </w:p>
        </w:tc>
        <w:tc>
          <w:tcPr>
            <w:tcW w:w="3262" w:type="dxa"/>
          </w:tcPr>
          <w:p w:rsidR="007148E2" w:rsidRPr="007D6581" w:rsidRDefault="007148E2" w:rsidP="007148E2">
            <w:pPr>
              <w:spacing w:line="271" w:lineRule="exact"/>
              <w:ind w:right="-20"/>
              <w:jc w:val="both"/>
              <w:rPr>
                <w:rFonts w:ascii="Arial" w:eastAsia="Times New Roman" w:hAnsi="Arial" w:cs="Arial"/>
                <w:sz w:val="22"/>
                <w:szCs w:val="22"/>
                <w:lang w:val="en-GB"/>
              </w:rPr>
            </w:pPr>
            <w:r w:rsidRPr="007D6581">
              <w:rPr>
                <w:rFonts w:ascii="Arial" w:eastAsia="Times New Roman" w:hAnsi="Arial" w:cs="Arial"/>
                <w:b/>
                <w:spacing w:val="-6"/>
                <w:sz w:val="22"/>
                <w:szCs w:val="22"/>
                <w:highlight w:val="yellow"/>
                <w:lang w:val="en-GB"/>
              </w:rPr>
              <w:t>Final Exam Week</w:t>
            </w:r>
          </w:p>
        </w:tc>
        <w:tc>
          <w:tcPr>
            <w:tcW w:w="1133" w:type="dxa"/>
          </w:tcPr>
          <w:p w:rsidR="007148E2" w:rsidRPr="007D6581" w:rsidRDefault="007148E2" w:rsidP="007148E2">
            <w:pPr>
              <w:spacing w:line="271" w:lineRule="exact"/>
              <w:ind w:right="-20"/>
              <w:jc w:val="both"/>
              <w:rPr>
                <w:rFonts w:ascii="Arial" w:eastAsia="Times New Roman" w:hAnsi="Arial" w:cs="Arial"/>
                <w:spacing w:val="-6"/>
                <w:sz w:val="22"/>
                <w:szCs w:val="22"/>
                <w:lang w:val="en-GB"/>
              </w:rPr>
            </w:pPr>
          </w:p>
        </w:tc>
        <w:tc>
          <w:tcPr>
            <w:tcW w:w="2977" w:type="dxa"/>
            <w:gridSpan w:val="2"/>
          </w:tcPr>
          <w:p w:rsidR="007148E2" w:rsidRPr="007D6581" w:rsidRDefault="007148E2" w:rsidP="007148E2">
            <w:pPr>
              <w:spacing w:line="271" w:lineRule="exact"/>
              <w:ind w:right="-20"/>
              <w:jc w:val="both"/>
              <w:rPr>
                <w:rFonts w:ascii="Arial" w:eastAsia="Times New Roman" w:hAnsi="Arial" w:cs="Arial"/>
                <w:sz w:val="22"/>
                <w:szCs w:val="22"/>
                <w:lang w:val="en-GB"/>
              </w:rPr>
            </w:pPr>
            <w:r w:rsidRPr="007D6581">
              <w:rPr>
                <w:rFonts w:ascii="Arial" w:eastAsia="Times New Roman" w:hAnsi="Arial" w:cs="Arial"/>
                <w:b/>
                <w:spacing w:val="-6"/>
                <w:sz w:val="22"/>
                <w:szCs w:val="22"/>
                <w:highlight w:val="yellow"/>
                <w:lang w:val="en-GB"/>
              </w:rPr>
              <w:t>Final Exam</w:t>
            </w:r>
          </w:p>
        </w:tc>
      </w:tr>
    </w:tbl>
    <w:p w:rsidR="009833CB" w:rsidRDefault="009833CB"/>
    <w:sectPr w:rsidR="009833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02D55"/>
    <w:multiLevelType w:val="hybridMultilevel"/>
    <w:tmpl w:val="87A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196D5B"/>
    <w:multiLevelType w:val="hybridMultilevel"/>
    <w:tmpl w:val="182EF0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1C188F"/>
    <w:multiLevelType w:val="hybridMultilevel"/>
    <w:tmpl w:val="D5B8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931EDC"/>
    <w:multiLevelType w:val="hybridMultilevel"/>
    <w:tmpl w:val="F78EA4CC"/>
    <w:lvl w:ilvl="0" w:tplc="04090001">
      <w:start w:val="1"/>
      <w:numFmt w:val="bullet"/>
      <w:lvlText w:val=""/>
      <w:lvlJc w:val="left"/>
      <w:pPr>
        <w:ind w:left="720" w:hanging="360"/>
      </w:pPr>
      <w:rPr>
        <w:rFonts w:ascii="Symbol" w:hAnsi="Symbol" w:hint="default"/>
      </w:rPr>
    </w:lvl>
    <w:lvl w:ilvl="1" w:tplc="B9DE30DE">
      <w:numFmt w:val="bullet"/>
      <w:lvlText w:val="•"/>
      <w:lvlJc w:val="left"/>
      <w:pPr>
        <w:ind w:left="1800" w:hanging="72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27"/>
    <w:rsid w:val="00101571"/>
    <w:rsid w:val="002302D3"/>
    <w:rsid w:val="00312727"/>
    <w:rsid w:val="00481C40"/>
    <w:rsid w:val="004B3844"/>
    <w:rsid w:val="00547510"/>
    <w:rsid w:val="005E7DCA"/>
    <w:rsid w:val="005F7617"/>
    <w:rsid w:val="007148E2"/>
    <w:rsid w:val="007827EE"/>
    <w:rsid w:val="008036FB"/>
    <w:rsid w:val="009342E4"/>
    <w:rsid w:val="009833CB"/>
    <w:rsid w:val="00AD6F6E"/>
    <w:rsid w:val="00D52976"/>
    <w:rsid w:val="00E87CBC"/>
    <w:rsid w:val="00FB3E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976"/>
    <w:pPr>
      <w:spacing w:after="0" w:line="240" w:lineRule="auto"/>
    </w:pPr>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52976"/>
    <w:rPr>
      <w:color w:val="0563C1" w:themeColor="hyperlink"/>
      <w:u w:val="single"/>
    </w:rPr>
  </w:style>
  <w:style w:type="paragraph" w:styleId="ListeParagraf">
    <w:name w:val="List Paragraph"/>
    <w:basedOn w:val="Normal"/>
    <w:uiPriority w:val="34"/>
    <w:qFormat/>
    <w:rsid w:val="009833CB"/>
    <w:pPr>
      <w:ind w:left="720"/>
      <w:contextualSpacing/>
    </w:pPr>
  </w:style>
  <w:style w:type="table" w:styleId="TabloKlavuzu">
    <w:name w:val="Table Grid"/>
    <w:basedOn w:val="NormalTablo"/>
    <w:rsid w:val="009342E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F7617"/>
    <w:rPr>
      <w:rFonts w:ascii="Tahoma" w:hAnsi="Tahoma" w:cs="Tahoma"/>
      <w:sz w:val="16"/>
      <w:szCs w:val="16"/>
    </w:rPr>
  </w:style>
  <w:style w:type="character" w:customStyle="1" w:styleId="BalonMetniChar">
    <w:name w:val="Balon Metni Char"/>
    <w:basedOn w:val="VarsaylanParagrafYazTipi"/>
    <w:link w:val="BalonMetni"/>
    <w:uiPriority w:val="99"/>
    <w:semiHidden/>
    <w:rsid w:val="005F761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976"/>
    <w:pPr>
      <w:spacing w:after="0" w:line="240" w:lineRule="auto"/>
    </w:pPr>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52976"/>
    <w:rPr>
      <w:color w:val="0563C1" w:themeColor="hyperlink"/>
      <w:u w:val="single"/>
    </w:rPr>
  </w:style>
  <w:style w:type="paragraph" w:styleId="ListeParagraf">
    <w:name w:val="List Paragraph"/>
    <w:basedOn w:val="Normal"/>
    <w:uiPriority w:val="34"/>
    <w:qFormat/>
    <w:rsid w:val="009833CB"/>
    <w:pPr>
      <w:ind w:left="720"/>
      <w:contextualSpacing/>
    </w:pPr>
  </w:style>
  <w:style w:type="table" w:styleId="TabloKlavuzu">
    <w:name w:val="Table Grid"/>
    <w:basedOn w:val="NormalTablo"/>
    <w:rsid w:val="009342E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F7617"/>
    <w:rPr>
      <w:rFonts w:ascii="Tahoma" w:hAnsi="Tahoma" w:cs="Tahoma"/>
      <w:sz w:val="16"/>
      <w:szCs w:val="16"/>
    </w:rPr>
  </w:style>
  <w:style w:type="character" w:customStyle="1" w:styleId="BalonMetniChar">
    <w:name w:val="Balon Metni Char"/>
    <w:basedOn w:val="VarsaylanParagrafYazTipi"/>
    <w:link w:val="BalonMetni"/>
    <w:uiPriority w:val="99"/>
    <w:semiHidden/>
    <w:rsid w:val="005F761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HbPM2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goo.gl/HbPM2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goo.gl/FjLhzH" TargetMode="External"/><Relationship Id="rId5" Type="http://schemas.openxmlformats.org/officeDocument/2006/relationships/webSettings" Target="webSettings.xml"/><Relationship Id="rId10" Type="http://schemas.openxmlformats.org/officeDocument/2006/relationships/hyperlink" Target="https://mail.agu.edu.tr" TargetMode="External"/><Relationship Id="rId4" Type="http://schemas.openxmlformats.org/officeDocument/2006/relationships/settings" Target="settings.xml"/><Relationship Id="rId9" Type="http://schemas.openxmlformats.org/officeDocument/2006/relationships/hyperlink" Target="https://goo.gl/HbPM2y"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1128</Words>
  <Characters>5934</Characters>
  <Application>Microsoft Office Word</Application>
  <DocSecurity>0</DocSecurity>
  <Lines>494</Lines>
  <Paragraphs>470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Agu pc</cp:lastModifiedBy>
  <cp:revision>5</cp:revision>
  <dcterms:created xsi:type="dcterms:W3CDTF">2020-05-31T17:10:00Z</dcterms:created>
  <dcterms:modified xsi:type="dcterms:W3CDTF">2020-06-01T10:06:00Z</dcterms:modified>
</cp:coreProperties>
</file>